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D5FFA3" w14:textId="77777777" w:rsidR="00483A4D" w:rsidRDefault="00483A4D" w:rsidP="00483A4D">
      <w:pPr>
        <w:spacing w:line="360" w:lineRule="auto"/>
        <w:rPr>
          <w:lang w:val="de-DE" w:eastAsia="en-US"/>
        </w:rPr>
      </w:pPr>
      <w:r>
        <w:rPr>
          <w:noProof/>
          <w:lang w:eastAsia="en-US"/>
        </w:rPr>
        <mc:AlternateContent>
          <mc:Choice Requires="wps">
            <w:drawing>
              <wp:anchor distT="0" distB="0" distL="114935" distR="114935" simplePos="0" relativeHeight="251660288" behindDoc="0" locked="0" layoutInCell="1" allowOverlap="1" wp14:anchorId="4AA2E298" wp14:editId="65DBCFA9">
                <wp:simplePos x="0" y="0"/>
                <wp:positionH relativeFrom="column">
                  <wp:posOffset>-113030</wp:posOffset>
                </wp:positionH>
                <wp:positionV relativeFrom="paragraph">
                  <wp:posOffset>6795770</wp:posOffset>
                </wp:positionV>
                <wp:extent cx="6170295" cy="1777365"/>
                <wp:effectExtent l="1270" t="1270" r="635" b="0"/>
                <wp:wrapSquare wrapText="bothSides"/>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0295" cy="177736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33052A" w14:textId="77777777" w:rsidR="00D819E7" w:rsidRDefault="00D819E7" w:rsidP="00483A4D">
                            <w:pPr>
                              <w:jc w:val="both"/>
                            </w:pPr>
                            <w:r>
                              <w:rPr>
                                <w:b/>
                                <w:color w:val="983620"/>
                                <w:lang w:val="de-DE"/>
                              </w:rPr>
                              <w:t>Ziel des Projektes</w:t>
                            </w:r>
                            <w:r>
                              <w:rPr>
                                <w:lang w:val="de-DE"/>
                              </w:rPr>
                              <w:t xml:space="preserve"> ist die Auseinandersetzung mit Formen des zivilen Ungehorsams und mit Möglichkeiten des gewaltfreien Protestes. Dazu werden sowohl Aktivist_innen aus Deutschland nach Kenia reisen, als auch kenianische Aktivist_innen nach Deutschland kommen. Gemeinsam werden kreative Protestformen und deren Umsetzungsmöglichkeiten in den jeweiligen politischen Kontexten erörtert und praktische Aktionskenntnisse angeeignet. Neben der theoretischen Erörterung und der praktischen Aneignung kommt der Vernetzung eine zentrale Rolle im Projekt zu.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6" type="#_x0000_t202" style="position:absolute;margin-left:-8.85pt;margin-top:535.1pt;width:485.85pt;height:139.95pt;z-index:2516602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" stroked="f">
                <v:fill opacity="0"/>
                <v:textbox inset="0,0,0,0">
                  <w:txbxContent>
                    <w:p w14:paraId="4033052A" w14:textId="77777777" w:rsidR="00D819E7" w:rsidRDefault="00D819E7" w:rsidP="00483A4D">
                      <w:pPr>
                        <w:jc w:val="both"/>
                      </w:pPr>
                      <w:r>
                        <w:rPr>
                          <w:b/>
                          <w:color w:val="983620"/>
                          <w:lang w:val="de-DE"/>
                        </w:rPr>
                        <w:t>Ziel des Projektes</w:t>
                      </w:r>
                      <w:r>
                        <w:rPr>
                          <w:lang w:val="de-DE"/>
                        </w:rPr>
                        <w:t xml:space="preserve"> ist die Auseinandersetzung mit Formen des zivilen Ungehorsams und mit Möglichkeiten des gewaltfreien Protestes. Dazu werden sowohl Aktivist_innen aus Deutschland nach Kenia reisen, als auch kenianische Aktivist_innen nach Deutschland kommen. Gemeinsam werden kreative Protestformen und deren Umsetzungsmöglichkeiten in den jeweiligen politischen Kontexten erörtert und praktische Aktionskenntnisse angeeignet. Neben der theoretischen Erörterung und der praktischen Aneignung kommt der Vernetzung eine zentrale Rolle im Projekt zu.</w:t>
                      </w:r>
                    </w:p>
                  </w:txbxContent>
                </v:textbox>
                <w10:wrap type="square"/>
              </v:shape>
            </w:pict>
          </mc:Fallback>
        </mc:AlternateContent>
      </w:r>
      <w:r>
        <w:rPr>
          <w:noProof/>
          <w:lang w:eastAsia="en-US"/>
        </w:rPr>
        <mc:AlternateContent>
          <mc:Choice Requires="wps">
            <w:drawing>
              <wp:anchor distT="0" distB="0" distL="114935" distR="0" simplePos="0" relativeHeight="251659264" behindDoc="0" locked="0" layoutInCell="1" allowOverlap="1" wp14:anchorId="3CBA7C8F" wp14:editId="59493E95">
                <wp:simplePos x="0" y="0"/>
                <wp:positionH relativeFrom="column">
                  <wp:posOffset>1718945</wp:posOffset>
                </wp:positionH>
                <wp:positionV relativeFrom="paragraph">
                  <wp:posOffset>635</wp:posOffset>
                </wp:positionV>
                <wp:extent cx="4210050" cy="6566535"/>
                <wp:effectExtent l="4445" t="635" r="1905" b="0"/>
                <wp:wrapSquare wrapText="larges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0" cy="656653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6633"/>
                            </w:tblGrid>
                            <w:tr w:rsidR="00D819E7" w14:paraId="71AD920C" w14:textId="77777777">
                              <w:trPr>
                                <w:trHeight w:val="5922"/>
                              </w:trPr>
                              <w:tc>
                                <w:tcPr>
                                  <w:tcW w:w="6633" w:type="dxa"/>
                                  <w:tcBorders>
                                    <w:bottom w:val="single" w:sz="2" w:space="0" w:color="C0C0C0"/>
                                  </w:tcBorders>
                                  <w:shd w:val="clear" w:color="auto" w:fill="auto"/>
                                </w:tcPr>
                                <w:tbl>
                                  <w:tblPr>
                                    <w:tblW w:w="0" w:type="auto"/>
                                    <w:jc w:val="center"/>
                                    <w:tblLayout w:type="fixed"/>
                                    <w:tblCellMar>
                                      <w:left w:w="0" w:type="dxa"/>
                                      <w:right w:w="0" w:type="dxa"/>
                                    </w:tblCellMar>
                                    <w:tblLook w:val="0000" w:firstRow="0" w:lastRow="0" w:firstColumn="0" w:lastColumn="0" w:noHBand="0" w:noVBand="0"/>
                                  </w:tblPr>
                                  <w:tblGrid>
                                    <w:gridCol w:w="6012"/>
                                  </w:tblGrid>
                                  <w:tr w:rsidR="00D819E7" w14:paraId="6811EB43" w14:textId="77777777">
                                    <w:trPr>
                                      <w:trHeight w:val="218"/>
                                      <w:jc w:val="center"/>
                                    </w:trPr>
                                    <w:tc>
                                      <w:tcPr>
                                        <w:tcW w:w="6012" w:type="dxa"/>
                                        <w:shd w:val="clear" w:color="auto" w:fill="983620"/>
                                      </w:tcPr>
                                      <w:p w14:paraId="1406E87E" w14:textId="77777777" w:rsidR="00D819E7" w:rsidRDefault="00D819E7">
                                        <w:pPr>
                                          <w:pStyle w:val="NoSpacing"/>
                                          <w:snapToGrid w:val="0"/>
                                          <w:spacing w:line="360" w:lineRule="auto"/>
                                          <w:rPr>
                                            <w:lang w:val="de-DE"/>
                                          </w:rPr>
                                        </w:pPr>
                                      </w:p>
                                    </w:tc>
                                  </w:tr>
                                  <w:tr w:rsidR="00D819E7" w14:paraId="30600DD1" w14:textId="77777777">
                                    <w:trPr>
                                      <w:trHeight w:val="1080"/>
                                      <w:jc w:val="center"/>
                                    </w:trPr>
                                    <w:tc>
                                      <w:tcPr>
                                        <w:tcW w:w="6012" w:type="dxa"/>
                                        <w:shd w:val="clear" w:color="auto" w:fill="auto"/>
                                      </w:tcPr>
                                      <w:p w14:paraId="127B481C" w14:textId="77777777" w:rsidR="00D819E7" w:rsidRDefault="00D819E7">
                                        <w:pPr>
                                          <w:pStyle w:val="NoSpacing"/>
                                          <w:spacing w:line="360" w:lineRule="auto"/>
                                          <w:jc w:val="right"/>
                                          <w:rPr>
                                            <w:sz w:val="88"/>
                                            <w:szCs w:val="88"/>
                                            <w:lang w:val="de-DE"/>
                                          </w:rPr>
                                        </w:pPr>
                                        <w:r>
                                          <w:rPr>
                                            <w:color w:val="983620"/>
                                            <w:sz w:val="24"/>
                                            <w:lang w:val="de-DE"/>
                                          </w:rPr>
                                          <w:t>April 2013</w:t>
                                        </w:r>
                                      </w:p>
                                      <w:p w14:paraId="1E8A0CE7" w14:textId="77777777" w:rsidR="00D819E7" w:rsidRDefault="00D819E7">
                                        <w:pPr>
                                          <w:pStyle w:val="Heading1"/>
                                          <w:jc w:val="left"/>
                                          <w:rPr>
                                            <w:sz w:val="16"/>
                                            <w:szCs w:val="16"/>
                                            <w:lang w:val="de-DE"/>
                                          </w:rPr>
                                        </w:pPr>
                                        <w:r>
                                          <w:rPr>
                                            <w:sz w:val="88"/>
                                            <w:szCs w:val="88"/>
                                            <w:lang w:val="de-DE"/>
                                          </w:rPr>
                                          <w:t>Kurzübersicht</w:t>
                                        </w:r>
                                      </w:p>
                                      <w:p w14:paraId="311DAC45" w14:textId="77777777" w:rsidR="00D819E7" w:rsidRDefault="00D819E7">
                                        <w:pPr>
                                          <w:pStyle w:val="NoSpacing"/>
                                          <w:spacing w:line="360" w:lineRule="auto"/>
                                          <w:jc w:val="center"/>
                                          <w:rPr>
                                            <w:color w:val="983620"/>
                                            <w:sz w:val="16"/>
                                            <w:szCs w:val="16"/>
                                            <w:lang w:val="de-DE"/>
                                          </w:rPr>
                                        </w:pPr>
                                      </w:p>
                                      <w:p w14:paraId="5A66AF4D" w14:textId="77777777" w:rsidR="00D819E7" w:rsidRDefault="00D819E7">
                                        <w:pPr>
                                          <w:pStyle w:val="NoSpacing"/>
                                          <w:spacing w:line="360" w:lineRule="auto"/>
                                          <w:jc w:val="center"/>
                                          <w:rPr>
                                            <w:color w:val="983620"/>
                                            <w:sz w:val="16"/>
                                            <w:szCs w:val="16"/>
                                            <w:lang w:val="de-DE"/>
                                          </w:rPr>
                                        </w:pPr>
                                      </w:p>
                                    </w:tc>
                                  </w:tr>
                                  <w:tr w:rsidR="00D819E7" w14:paraId="1E05E29F" w14:textId="77777777">
                                    <w:trPr>
                                      <w:trHeight w:val="3780"/>
                                      <w:jc w:val="center"/>
                                    </w:trPr>
                                    <w:tc>
                                      <w:tcPr>
                                        <w:tcW w:w="6012" w:type="dxa"/>
                                        <w:shd w:val="clear" w:color="auto" w:fill="auto"/>
                                      </w:tcPr>
                                      <w:p w14:paraId="6FFED387" w14:textId="77777777" w:rsidR="00D819E7" w:rsidRDefault="00D819E7">
                                        <w:pPr>
                                          <w:pStyle w:val="NoSpacing"/>
                                          <w:spacing w:line="360" w:lineRule="auto"/>
                                          <w:rPr>
                                            <w:lang w:val="de-DE"/>
                                          </w:rPr>
                                        </w:pPr>
                                        <w:r>
                                          <w:rPr>
                                            <w:noProof/>
                                            <w:lang w:eastAsia="en-US"/>
                                          </w:rPr>
                                          <w:drawing>
                                            <wp:inline distT="0" distB="0" distL="0" distR="0" wp14:anchorId="73C5675E" wp14:editId="771B81A6">
                                              <wp:extent cx="3810000" cy="1981200"/>
                                              <wp:effectExtent l="0" t="0" r="0" b="0"/>
                                              <wp:docPr id="7" name="Picture 7" descr="Macintosh HD:Users:jannikbohm:Nairobi:förderantrag:World_map_blank_gm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jannikbohm:Nairobi:förderantrag:World_map_blank_gmt.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1981200"/>
                                                      </a:xfrm>
                                                      <a:prstGeom prst="rect">
                                                        <a:avLst/>
                                                      </a:prstGeom>
                                                      <a:noFill/>
                                                      <a:ln>
                                                        <a:noFill/>
                                                      </a:ln>
                                                    </pic:spPr>
                                                  </pic:pic>
                                                </a:graphicData>
                                              </a:graphic>
                                            </wp:inline>
                                          </w:drawing>
                                        </w:r>
                                      </w:p>
                                    </w:tc>
                                  </w:tr>
                                  <w:tr w:rsidR="00D819E7" w14:paraId="6FDCC4CA" w14:textId="77777777">
                                    <w:trPr>
                                      <w:trHeight w:val="104"/>
                                      <w:jc w:val="center"/>
                                    </w:trPr>
                                    <w:tc>
                                      <w:tcPr>
                                        <w:tcW w:w="6012" w:type="dxa"/>
                                        <w:shd w:val="clear" w:color="auto" w:fill="auto"/>
                                      </w:tcPr>
                                      <w:p w14:paraId="62D3BBE9" w14:textId="77777777" w:rsidR="00D819E7" w:rsidRDefault="00D819E7">
                                        <w:pPr>
                                          <w:pStyle w:val="NoSpacing"/>
                                          <w:snapToGrid w:val="0"/>
                                          <w:spacing w:line="360" w:lineRule="auto"/>
                                          <w:rPr>
                                            <w:lang w:val="de-DE"/>
                                          </w:rPr>
                                        </w:pPr>
                                      </w:p>
                                    </w:tc>
                                  </w:tr>
                                </w:tbl>
                                <w:p w14:paraId="03766FD9" w14:textId="77777777" w:rsidR="00D819E7" w:rsidRDefault="00D819E7">
                                  <w:pPr>
                                    <w:spacing w:after="0" w:line="360" w:lineRule="auto"/>
                                  </w:pPr>
                                </w:p>
                              </w:tc>
                            </w:tr>
                            <w:tr w:rsidR="00D819E7" w14:paraId="5257DE64" w14:textId="77777777">
                              <w:trPr>
                                <w:trHeight w:val="3298"/>
                              </w:trPr>
                              <w:tc>
                                <w:tcPr>
                                  <w:tcW w:w="6633" w:type="dxa"/>
                                  <w:tcBorders>
                                    <w:top w:val="single" w:sz="2" w:space="0" w:color="C0C0C0"/>
                                    <w:bottom w:val="single" w:sz="2" w:space="0" w:color="C0C0C0"/>
                                  </w:tcBorders>
                                  <w:shd w:val="clear" w:color="auto" w:fill="auto"/>
                                  <w:vAlign w:val="bottom"/>
                                </w:tcPr>
                                <w:p w14:paraId="2AC8DBBC" w14:textId="77777777" w:rsidR="00D819E7" w:rsidRDefault="00D819E7">
                                  <w:pPr>
                                    <w:pStyle w:val="berschrift"/>
                                    <w:spacing w:before="0" w:after="0"/>
                                    <w:ind w:left="284"/>
                                    <w:rPr>
                                      <w:b/>
                                      <w:lang w:val="de-DE"/>
                                    </w:rPr>
                                  </w:pPr>
                                  <w:proofErr w:type="spellStart"/>
                                  <w:r>
                                    <w:rPr>
                                      <w:rStyle w:val="Heading1Char"/>
                                      <w:sz w:val="96"/>
                                      <w:lang w:val="de-DE"/>
                                    </w:rPr>
                                    <w:t>ActiWsidom</w:t>
                                  </w:r>
                                  <w:proofErr w:type="spellEnd"/>
                                </w:p>
                                <w:p w14:paraId="76A27B0F" w14:textId="77777777" w:rsidR="00D819E7" w:rsidRDefault="00D819E7" w:rsidP="00483A4D">
                                  <w:pPr>
                                    <w:pStyle w:val="Subtitle"/>
                                    <w:spacing w:after="0" w:line="240" w:lineRule="auto"/>
                                    <w:ind w:left="284"/>
                                    <w:rPr>
                                      <w:rFonts w:eastAsia="Calibri"/>
                                    </w:rPr>
                                  </w:pPr>
                                  <w:r>
                                    <w:rPr>
                                      <w:b/>
                                      <w:lang w:val="de-DE"/>
                                    </w:rPr>
                                    <w:t xml:space="preserve">Kenianisch-deutsches Austauschprojekt </w:t>
                                  </w:r>
                                  <w:bookmarkStart w:id="0" w:name="_GoBack"/>
                                  <w:r>
                                    <w:rPr>
                                      <w:b/>
                                      <w:lang w:val="de-DE"/>
                                    </w:rPr>
                                    <w:t>zu Trainings für gewaltfreie Aktionen und zur Stärkung der Zivilgesellschaft</w:t>
                                  </w:r>
                                  <w:bookmarkEnd w:id="0"/>
                                  <w:r>
                                    <w:rPr>
                                      <w:b/>
                                      <w:lang w:val="de-DE"/>
                                    </w:rPr>
                                    <w:br/>
                                    <w:t>im August 2013 / Dezember 2013</w:t>
                                  </w:r>
                                  <w:r>
                                    <w:rPr>
                                      <w:b/>
                                      <w:lang w:val="de-DE"/>
                                    </w:rPr>
                                    <w:br/>
                                  </w:r>
                                </w:p>
                              </w:tc>
                            </w:tr>
                          </w:tbl>
                          <w:p w14:paraId="0FFB8A8E" w14:textId="77777777" w:rsidR="00D819E7" w:rsidRDefault="00D819E7" w:rsidP="00483A4D">
                            <w:r>
                              <w:rPr>
                                <w:rFonts w:eastAsia="Calibri"/>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135.35pt;margin-top:.05pt;width:331.5pt;height:517.05pt;z-index:251659264;visibility:visible;mso-wrap-style:square;mso-width-percent:0;mso-height-percent:0;mso-wrap-distance-left:9.05pt;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" stroked="f">
                <v:fill opacity="0"/>
                <v:textbox inset="0,0,0,0">
                  <w:txbxContent>
                    <w:tbl>
                      <w:tblPr>
                        <w:tblW w:w="0" w:type="auto"/>
                        <w:tblInd w:w="108" w:type="dxa"/>
                        <w:tblLayout w:type="fixed"/>
                        <w:tblLook w:val="0000" w:firstRow="0" w:lastRow="0" w:firstColumn="0" w:lastColumn="0" w:noHBand="0" w:noVBand="0"/>
                      </w:tblPr>
                      <w:tblGrid>
                        <w:gridCol w:w="6633"/>
                      </w:tblGrid>
                      <w:tr w:rsidR="00D819E7" w14:paraId="71AD920C" w14:textId="77777777">
                        <w:trPr>
                          <w:trHeight w:val="5922"/>
                        </w:trPr>
                        <w:tc>
                          <w:tcPr>
                            <w:tcW w:w="6633" w:type="dxa"/>
                            <w:tcBorders>
                              <w:bottom w:val="single" w:sz="2" w:space="0" w:color="C0C0C0"/>
                            </w:tcBorders>
                            <w:shd w:val="clear" w:color="auto" w:fill="auto"/>
                          </w:tcPr>
                          <w:tbl>
                            <w:tblPr>
                              <w:tblW w:w="0" w:type="auto"/>
                              <w:jc w:val="center"/>
                              <w:tblLayout w:type="fixed"/>
                              <w:tblCellMar>
                                <w:left w:w="0" w:type="dxa"/>
                                <w:right w:w="0" w:type="dxa"/>
                              </w:tblCellMar>
                              <w:tblLook w:val="0000" w:firstRow="0" w:lastRow="0" w:firstColumn="0" w:lastColumn="0" w:noHBand="0" w:noVBand="0"/>
                            </w:tblPr>
                            <w:tblGrid>
                              <w:gridCol w:w="6012"/>
                            </w:tblGrid>
                            <w:tr w:rsidR="00D819E7" w14:paraId="6811EB43" w14:textId="77777777">
                              <w:trPr>
                                <w:trHeight w:val="218"/>
                                <w:jc w:val="center"/>
                              </w:trPr>
                              <w:tc>
                                <w:tcPr>
                                  <w:tcW w:w="6012" w:type="dxa"/>
                                  <w:shd w:val="clear" w:color="auto" w:fill="983620"/>
                                </w:tcPr>
                                <w:p w14:paraId="1406E87E" w14:textId="77777777" w:rsidR="00D819E7" w:rsidRDefault="00D819E7">
                                  <w:pPr>
                                    <w:pStyle w:val="NoSpacing"/>
                                    <w:snapToGrid w:val="0"/>
                                    <w:spacing w:line="360" w:lineRule="auto"/>
                                    <w:rPr>
                                      <w:lang w:val="de-DE"/>
                                    </w:rPr>
                                  </w:pPr>
                                </w:p>
                              </w:tc>
                            </w:tr>
                            <w:tr w:rsidR="00D819E7" w14:paraId="30600DD1" w14:textId="77777777">
                              <w:trPr>
                                <w:trHeight w:val="1080"/>
                                <w:jc w:val="center"/>
                              </w:trPr>
                              <w:tc>
                                <w:tcPr>
                                  <w:tcW w:w="6012" w:type="dxa"/>
                                  <w:shd w:val="clear" w:color="auto" w:fill="auto"/>
                                </w:tcPr>
                                <w:p w14:paraId="127B481C" w14:textId="77777777" w:rsidR="00D819E7" w:rsidRDefault="00D819E7">
                                  <w:pPr>
                                    <w:pStyle w:val="NoSpacing"/>
                                    <w:spacing w:line="360" w:lineRule="auto"/>
                                    <w:jc w:val="right"/>
                                    <w:rPr>
                                      <w:sz w:val="88"/>
                                      <w:szCs w:val="88"/>
                                      <w:lang w:val="de-DE"/>
                                    </w:rPr>
                                  </w:pPr>
                                  <w:r>
                                    <w:rPr>
                                      <w:color w:val="983620"/>
                                      <w:sz w:val="24"/>
                                      <w:lang w:val="de-DE"/>
                                    </w:rPr>
                                    <w:t>April 2013</w:t>
                                  </w:r>
                                </w:p>
                                <w:p w14:paraId="1E8A0CE7" w14:textId="77777777" w:rsidR="00D819E7" w:rsidRDefault="00D819E7">
                                  <w:pPr>
                                    <w:pStyle w:val="Heading1"/>
                                    <w:jc w:val="left"/>
                                    <w:rPr>
                                      <w:sz w:val="16"/>
                                      <w:szCs w:val="16"/>
                                      <w:lang w:val="de-DE"/>
                                    </w:rPr>
                                  </w:pPr>
                                  <w:r>
                                    <w:rPr>
                                      <w:sz w:val="88"/>
                                      <w:szCs w:val="88"/>
                                      <w:lang w:val="de-DE"/>
                                    </w:rPr>
                                    <w:t>Kurzübersicht</w:t>
                                  </w:r>
                                </w:p>
                                <w:p w14:paraId="311DAC45" w14:textId="77777777" w:rsidR="00D819E7" w:rsidRDefault="00D819E7">
                                  <w:pPr>
                                    <w:pStyle w:val="NoSpacing"/>
                                    <w:spacing w:line="360" w:lineRule="auto"/>
                                    <w:jc w:val="center"/>
                                    <w:rPr>
                                      <w:color w:val="983620"/>
                                      <w:sz w:val="16"/>
                                      <w:szCs w:val="16"/>
                                      <w:lang w:val="de-DE"/>
                                    </w:rPr>
                                  </w:pPr>
                                </w:p>
                                <w:p w14:paraId="5A66AF4D" w14:textId="77777777" w:rsidR="00D819E7" w:rsidRDefault="00D819E7">
                                  <w:pPr>
                                    <w:pStyle w:val="NoSpacing"/>
                                    <w:spacing w:line="360" w:lineRule="auto"/>
                                    <w:jc w:val="center"/>
                                    <w:rPr>
                                      <w:color w:val="983620"/>
                                      <w:sz w:val="16"/>
                                      <w:szCs w:val="16"/>
                                      <w:lang w:val="de-DE"/>
                                    </w:rPr>
                                  </w:pPr>
                                </w:p>
                              </w:tc>
                            </w:tr>
                            <w:tr w:rsidR="00D819E7" w14:paraId="1E05E29F" w14:textId="77777777">
                              <w:trPr>
                                <w:trHeight w:val="3780"/>
                                <w:jc w:val="center"/>
                              </w:trPr>
                              <w:tc>
                                <w:tcPr>
                                  <w:tcW w:w="6012" w:type="dxa"/>
                                  <w:shd w:val="clear" w:color="auto" w:fill="auto"/>
                                </w:tcPr>
                                <w:p w14:paraId="6FFED387" w14:textId="77777777" w:rsidR="00D819E7" w:rsidRDefault="00D819E7">
                                  <w:pPr>
                                    <w:pStyle w:val="NoSpacing"/>
                                    <w:spacing w:line="360" w:lineRule="auto"/>
                                    <w:rPr>
                                      <w:lang w:val="de-DE"/>
                                    </w:rPr>
                                  </w:pPr>
                                  <w:r>
                                    <w:rPr>
                                      <w:noProof/>
                                      <w:lang w:eastAsia="en-US"/>
                                    </w:rPr>
                                    <w:drawing>
                                      <wp:inline distT="0" distB="0" distL="0" distR="0" wp14:anchorId="73C5675E" wp14:editId="771B81A6">
                                        <wp:extent cx="3810000" cy="1981200"/>
                                        <wp:effectExtent l="0" t="0" r="0" b="0"/>
                                        <wp:docPr id="7" name="Picture 7" descr="Macintosh HD:Users:jannikbohm:Nairobi:förderantrag:World_map_blank_gm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jannikbohm:Nairobi:förderantrag:World_map_blank_gmt.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1981200"/>
                                                </a:xfrm>
                                                <a:prstGeom prst="rect">
                                                  <a:avLst/>
                                                </a:prstGeom>
                                                <a:noFill/>
                                                <a:ln>
                                                  <a:noFill/>
                                                </a:ln>
                                              </pic:spPr>
                                            </pic:pic>
                                          </a:graphicData>
                                        </a:graphic>
                                      </wp:inline>
                                    </w:drawing>
                                  </w:r>
                                </w:p>
                              </w:tc>
                            </w:tr>
                            <w:tr w:rsidR="00D819E7" w14:paraId="6FDCC4CA" w14:textId="77777777">
                              <w:trPr>
                                <w:trHeight w:val="104"/>
                                <w:jc w:val="center"/>
                              </w:trPr>
                              <w:tc>
                                <w:tcPr>
                                  <w:tcW w:w="6012" w:type="dxa"/>
                                  <w:shd w:val="clear" w:color="auto" w:fill="auto"/>
                                </w:tcPr>
                                <w:p w14:paraId="62D3BBE9" w14:textId="77777777" w:rsidR="00D819E7" w:rsidRDefault="00D819E7">
                                  <w:pPr>
                                    <w:pStyle w:val="NoSpacing"/>
                                    <w:snapToGrid w:val="0"/>
                                    <w:spacing w:line="360" w:lineRule="auto"/>
                                    <w:rPr>
                                      <w:lang w:val="de-DE"/>
                                    </w:rPr>
                                  </w:pPr>
                                </w:p>
                              </w:tc>
                            </w:tr>
                          </w:tbl>
                          <w:p w14:paraId="03766FD9" w14:textId="77777777" w:rsidR="00D819E7" w:rsidRDefault="00D819E7">
                            <w:pPr>
                              <w:spacing w:after="0" w:line="360" w:lineRule="auto"/>
                            </w:pPr>
                          </w:p>
                        </w:tc>
                      </w:tr>
                      <w:tr w:rsidR="00D819E7" w14:paraId="5257DE64" w14:textId="77777777">
                        <w:trPr>
                          <w:trHeight w:val="3298"/>
                        </w:trPr>
                        <w:tc>
                          <w:tcPr>
                            <w:tcW w:w="6633" w:type="dxa"/>
                            <w:tcBorders>
                              <w:top w:val="single" w:sz="2" w:space="0" w:color="C0C0C0"/>
                              <w:bottom w:val="single" w:sz="2" w:space="0" w:color="C0C0C0"/>
                            </w:tcBorders>
                            <w:shd w:val="clear" w:color="auto" w:fill="auto"/>
                            <w:vAlign w:val="bottom"/>
                          </w:tcPr>
                          <w:p w14:paraId="2AC8DBBC" w14:textId="77777777" w:rsidR="00D819E7" w:rsidRDefault="00D819E7">
                            <w:pPr>
                              <w:pStyle w:val="berschrift"/>
                              <w:spacing w:before="0" w:after="0"/>
                              <w:ind w:left="284"/>
                              <w:rPr>
                                <w:b/>
                                <w:lang w:val="de-DE"/>
                              </w:rPr>
                            </w:pPr>
                            <w:proofErr w:type="spellStart"/>
                            <w:r>
                              <w:rPr>
                                <w:rStyle w:val="Heading1Char"/>
                                <w:sz w:val="96"/>
                                <w:lang w:val="de-DE"/>
                              </w:rPr>
                              <w:t>ActiWsidom</w:t>
                            </w:r>
                            <w:proofErr w:type="spellEnd"/>
                          </w:p>
                          <w:p w14:paraId="76A27B0F" w14:textId="77777777" w:rsidR="00D819E7" w:rsidRDefault="00D819E7" w:rsidP="00483A4D">
                            <w:pPr>
                              <w:pStyle w:val="Subtitle"/>
                              <w:spacing w:after="0" w:line="240" w:lineRule="auto"/>
                              <w:ind w:left="284"/>
                              <w:rPr>
                                <w:rFonts w:eastAsia="Calibri"/>
                              </w:rPr>
                            </w:pPr>
                            <w:r>
                              <w:rPr>
                                <w:b/>
                                <w:lang w:val="de-DE"/>
                              </w:rPr>
                              <w:t xml:space="preserve">Kenianisch-deutsches Austauschprojekt </w:t>
                            </w:r>
                            <w:bookmarkStart w:id="1" w:name="_GoBack"/>
                            <w:r>
                              <w:rPr>
                                <w:b/>
                                <w:lang w:val="de-DE"/>
                              </w:rPr>
                              <w:t>zu Trainings für gewaltfreie Aktionen und zur Stärkung der Zivilgesellschaft</w:t>
                            </w:r>
                            <w:bookmarkEnd w:id="1"/>
                            <w:r>
                              <w:rPr>
                                <w:b/>
                                <w:lang w:val="de-DE"/>
                              </w:rPr>
                              <w:br/>
                              <w:t>im August 2013 / Dezember 2013</w:t>
                            </w:r>
                            <w:r>
                              <w:rPr>
                                <w:b/>
                                <w:lang w:val="de-DE"/>
                              </w:rPr>
                              <w:br/>
                            </w:r>
                          </w:p>
                        </w:tc>
                      </w:tr>
                    </w:tbl>
                    <w:p w14:paraId="0FFB8A8E" w14:textId="77777777" w:rsidR="00D819E7" w:rsidRDefault="00D819E7" w:rsidP="00483A4D">
                      <w:r>
                        <w:rPr>
                          <w:rFonts w:eastAsia="Calibri"/>
                        </w:rPr>
                        <w:t xml:space="preserve"> </w:t>
                      </w:r>
                    </w:p>
                  </w:txbxContent>
                </v:textbox>
                <w10:wrap type="square" side="largest"/>
              </v:shape>
            </w:pict>
          </mc:Fallback>
        </mc:AlternateContent>
      </w:r>
    </w:p>
    <w:p w14:paraId="15BD1178" w14:textId="77777777" w:rsidR="00483A4D" w:rsidRDefault="00483A4D" w:rsidP="00483A4D">
      <w:pPr>
        <w:tabs>
          <w:tab w:val="left" w:pos="3402"/>
        </w:tabs>
        <w:spacing w:after="0" w:line="360" w:lineRule="auto"/>
        <w:rPr>
          <w:lang w:val="de-DE"/>
        </w:rPr>
      </w:pPr>
    </w:p>
    <w:p w14:paraId="1153E8CF" w14:textId="77777777" w:rsidR="00483A4D" w:rsidRDefault="00483A4D">
      <w:r>
        <w:br w:type="page"/>
      </w:r>
    </w:p>
    <w:p w14:paraId="5B171A39" w14:textId="77777777" w:rsidR="00B85552" w:rsidRPr="00B85552" w:rsidRDefault="00B85552" w:rsidP="00483A4D">
      <w:pPr>
        <w:spacing w:line="360" w:lineRule="auto"/>
        <w:jc w:val="both"/>
        <w:rPr>
          <w:color w:val="943634" w:themeColor="accent2" w:themeShade="BF"/>
          <w:lang w:val="de-DE"/>
        </w:rPr>
      </w:pPr>
      <w:r w:rsidRPr="00B85552">
        <w:rPr>
          <w:color w:val="943634" w:themeColor="accent2" w:themeShade="BF"/>
          <w:lang w:val="de-DE"/>
        </w:rPr>
        <w:lastRenderedPageBreak/>
        <w:t>Projektbeschrieb</w:t>
      </w:r>
    </w:p>
    <w:p w14:paraId="2055F26C" w14:textId="77777777" w:rsidR="00483A4D" w:rsidRDefault="00483A4D" w:rsidP="00483A4D">
      <w:pPr>
        <w:spacing w:line="360" w:lineRule="auto"/>
        <w:jc w:val="both"/>
        <w:rPr>
          <w:lang w:val="de-DE"/>
        </w:rPr>
      </w:pPr>
      <w:r>
        <w:rPr>
          <w:lang w:val="de-DE"/>
        </w:rPr>
        <w:t xml:space="preserve">Vor dem Hintergrund der Kenianischen Präsidentschaftswahlen, vom 4. März 2013 und den damit verbundenen Befürchtungen erneuter Ausschreitungen (welche glücklicherweise nur vereinzelt auftraten) kontaktierte das Netzwerk </w:t>
      </w:r>
      <w:proofErr w:type="spellStart"/>
      <w:r>
        <w:rPr>
          <w:i/>
          <w:iCs/>
          <w:lang w:val="de-DE"/>
        </w:rPr>
        <w:t>Kengonet</w:t>
      </w:r>
      <w:proofErr w:type="spellEnd"/>
      <w:r>
        <w:rPr>
          <w:i/>
          <w:iCs/>
          <w:lang w:val="de-DE"/>
        </w:rPr>
        <w:t xml:space="preserve"> </w:t>
      </w:r>
      <w:r>
        <w:rPr>
          <w:lang w:val="de-DE"/>
        </w:rPr>
        <w:t>(</w:t>
      </w:r>
      <w:proofErr w:type="spellStart"/>
      <w:r>
        <w:rPr>
          <w:lang w:val="de-DE"/>
        </w:rPr>
        <w:t>Kenya</w:t>
      </w:r>
      <w:proofErr w:type="spellEnd"/>
      <w:r>
        <w:rPr>
          <w:lang w:val="de-DE"/>
        </w:rPr>
        <w:t xml:space="preserve"> Network </w:t>
      </w:r>
      <w:proofErr w:type="spellStart"/>
      <w:r>
        <w:rPr>
          <w:lang w:val="de-DE"/>
        </w:rPr>
        <w:t>of</w:t>
      </w:r>
      <w:proofErr w:type="spellEnd"/>
      <w:r>
        <w:rPr>
          <w:lang w:val="de-DE"/>
        </w:rPr>
        <w:t xml:space="preserve"> </w:t>
      </w:r>
      <w:proofErr w:type="spellStart"/>
      <w:r>
        <w:rPr>
          <w:lang w:val="de-DE"/>
        </w:rPr>
        <w:t>Grassroots</w:t>
      </w:r>
      <w:proofErr w:type="spellEnd"/>
      <w:r>
        <w:rPr>
          <w:lang w:val="de-DE"/>
        </w:rPr>
        <w:t xml:space="preserve"> Organisation) aus Kenia Aktivist_innen aus dem Umfeld des deutschen </w:t>
      </w:r>
      <w:proofErr w:type="spellStart"/>
      <w:r>
        <w:rPr>
          <w:lang w:val="de-DE"/>
        </w:rPr>
        <w:t>Aktionstrainer_innennetzwerkes</w:t>
      </w:r>
      <w:proofErr w:type="spellEnd"/>
      <w:r>
        <w:rPr>
          <w:lang w:val="de-DE"/>
        </w:rPr>
        <w:t xml:space="preserve"> </w:t>
      </w:r>
      <w:r>
        <w:rPr>
          <w:i/>
          <w:iCs/>
          <w:lang w:val="de-DE"/>
        </w:rPr>
        <w:t xml:space="preserve">Skills </w:t>
      </w:r>
      <w:proofErr w:type="spellStart"/>
      <w:r>
        <w:rPr>
          <w:i/>
          <w:iCs/>
          <w:lang w:val="de-DE"/>
        </w:rPr>
        <w:t>for</w:t>
      </w:r>
      <w:proofErr w:type="spellEnd"/>
      <w:r>
        <w:rPr>
          <w:i/>
          <w:iCs/>
          <w:lang w:val="de-DE"/>
        </w:rPr>
        <w:t xml:space="preserve"> Action</w:t>
      </w:r>
      <w:r>
        <w:rPr>
          <w:lang w:val="de-DE"/>
        </w:rPr>
        <w:t xml:space="preserve"> mit der Idee, einen Austausch zu Trainings für gewaltfreie Aktionen zu organisieren. </w:t>
      </w:r>
    </w:p>
    <w:p w14:paraId="1C41DA6D" w14:textId="77777777" w:rsidR="00483A4D" w:rsidRDefault="00483A4D" w:rsidP="00483A4D">
      <w:pPr>
        <w:spacing w:line="360" w:lineRule="auto"/>
        <w:jc w:val="both"/>
        <w:rPr>
          <w:lang w:val="de-DE"/>
        </w:rPr>
      </w:pPr>
      <w:r>
        <w:rPr>
          <w:lang w:val="de-DE"/>
        </w:rPr>
        <w:t>Ziel des Projektes ist die Auseinandersetzung mit Formen des zivilen Ungehorsams und mit Möglichkeiten des gewaltfreien Protestes. Dazu werden sowohl Aktivist_innen aus Deutschland nach Kenia reisen, als auch kenianische Aktivist_innen nach Deutschland kommen.</w:t>
      </w:r>
    </w:p>
    <w:p w14:paraId="25653C20" w14:textId="77777777" w:rsidR="00483A4D" w:rsidRDefault="00483A4D" w:rsidP="00B85552">
      <w:pPr>
        <w:spacing w:after="100" w:line="360" w:lineRule="auto"/>
        <w:jc w:val="both"/>
        <w:rPr>
          <w:color w:val="000000"/>
          <w:lang w:val="de-DE"/>
        </w:rPr>
      </w:pPr>
      <w:r>
        <w:rPr>
          <w:lang w:val="de-DE"/>
        </w:rPr>
        <w:t>Gemeinsam werden Protestformen und deren Umsetzungsmöglichkeiten in den jeweiligen politischen Kontexten erörtert und praktische Aktionskenntnisse angeeignet. Neben der theoretischen Erörterung und der praktischen Aneignung kommt der Vernetzung eine zentrale Rolle im Projekt zu: Durch das Bereisen der beiden Länder und den Besuch verschiedener Gruppen, Initiativen, Zusammenhänge und Bewegungen, die si</w:t>
      </w:r>
      <w:r>
        <w:rPr>
          <w:color w:val="000000"/>
          <w:lang w:val="de-DE"/>
        </w:rPr>
        <w:t>ch in</w:t>
      </w:r>
      <w:r>
        <w:rPr>
          <w:color w:val="FF0000"/>
          <w:lang w:val="de-DE"/>
        </w:rPr>
        <w:t xml:space="preserve"> </w:t>
      </w:r>
      <w:r>
        <w:rPr>
          <w:lang w:val="de-DE"/>
        </w:rPr>
        <w:t>konkreten politischen Belangen (wie beispielsweise in der Anti-Atom-Bewegung, bei Studierendenprotesten u.a.) engagieren, soll den Teilnehmenden die Möglichkeit gegeben werden, sich über Erfahrungswerte auszutauschen und Kontakte zu knüpfen, von denen sie in ihrer späteren politischen Praxis profitieren können.</w:t>
      </w:r>
    </w:p>
    <w:p w14:paraId="37C057C4" w14:textId="77777777" w:rsidR="00483A4D" w:rsidRDefault="00483A4D" w:rsidP="00483A4D">
      <w:pPr>
        <w:spacing w:line="360" w:lineRule="auto"/>
        <w:jc w:val="both"/>
        <w:rPr>
          <w:lang w:val="de-DE"/>
        </w:rPr>
      </w:pPr>
      <w:r>
        <w:rPr>
          <w:color w:val="000000"/>
          <w:lang w:val="de-DE"/>
        </w:rPr>
        <w:t>Neben dem inhaltlichen Austausch spielt für uns der Rahmen, in dem das Projekt stattfinden wird, eine wichtige Rolle. So wollen wir ein möglichst gleichberechtigtes Miteinander ermöglichen, indem wir uns während des Projektprozesses mit Macht- und Hierarchieverhältnissen auseinandersetzen und diese abzubauen versuchen. Denn allein anhand der Ressourcen, die den beteiligten Gruppen zur Verfügung stehen, ist feststellbar, dass diese ihre politische Arbeit nicht unter den gleichen Bedingungen realisieren. Wir sind uns beispielsweise bewusst, dass politische Protestformen in Deutschland mit weniger Risiken (z.B. staatliche Repression) umzusetzen und deshalb „anerkannter“ sind, als in Kenia.</w:t>
      </w:r>
    </w:p>
    <w:p w14:paraId="68F3C042" w14:textId="77777777" w:rsidR="00483A4D" w:rsidRPr="00B85552" w:rsidRDefault="00483A4D" w:rsidP="00483A4D">
      <w:pPr>
        <w:spacing w:line="360" w:lineRule="auto"/>
        <w:jc w:val="both"/>
        <w:rPr>
          <w:color w:val="943634" w:themeColor="accent2" w:themeShade="BF"/>
          <w:lang w:val="de-DE"/>
        </w:rPr>
      </w:pPr>
      <w:r w:rsidRPr="00B85552">
        <w:rPr>
          <w:color w:val="943634" w:themeColor="accent2" w:themeShade="BF"/>
          <w:lang w:val="de-DE"/>
        </w:rPr>
        <w:t>Konkrete Projektziele sind:</w:t>
      </w:r>
    </w:p>
    <w:p w14:paraId="6A239DCF" w14:textId="77777777" w:rsidR="00483A4D" w:rsidRDefault="00483A4D" w:rsidP="00483A4D">
      <w:pPr>
        <w:numPr>
          <w:ilvl w:val="0"/>
          <w:numId w:val="1"/>
        </w:numPr>
        <w:spacing w:after="0" w:line="360" w:lineRule="auto"/>
        <w:jc w:val="both"/>
        <w:rPr>
          <w:lang w:val="de-DE"/>
        </w:rPr>
      </w:pPr>
      <w:r>
        <w:rPr>
          <w:lang w:val="de-DE"/>
        </w:rPr>
        <w:t xml:space="preserve">Die Teilnehmenden erweitern ihr Wissen über Formen des gewaltfreien Protestes. Diese Erkenntnisse tragen sie als </w:t>
      </w:r>
      <w:proofErr w:type="spellStart"/>
      <w:r>
        <w:rPr>
          <w:lang w:val="de-DE"/>
        </w:rPr>
        <w:t>Multiplikator_innen</w:t>
      </w:r>
      <w:proofErr w:type="spellEnd"/>
      <w:r>
        <w:rPr>
          <w:lang w:val="de-DE"/>
        </w:rPr>
        <w:t xml:space="preserve"> weiter in die Gruppen und Zusammenhänge, in denen sie aktiv sind.</w:t>
      </w:r>
    </w:p>
    <w:p w14:paraId="7369F55F" w14:textId="77777777" w:rsidR="00483A4D" w:rsidRDefault="00483A4D" w:rsidP="00483A4D">
      <w:pPr>
        <w:numPr>
          <w:ilvl w:val="0"/>
          <w:numId w:val="1"/>
        </w:numPr>
        <w:spacing w:after="0" w:line="360" w:lineRule="auto"/>
        <w:jc w:val="both"/>
        <w:rPr>
          <w:lang w:val="de-DE"/>
        </w:rPr>
      </w:pPr>
      <w:r>
        <w:rPr>
          <w:lang w:val="de-DE"/>
        </w:rPr>
        <w:t>Den Teilnehmenden vernetzen sich mit Aktivist_innen aus Deutschland/Kenia und knüpfen dadurch Kontakte, von denen sie in ihrer politischen Arbeit profitieren können.</w:t>
      </w:r>
    </w:p>
    <w:p w14:paraId="42F74249" w14:textId="77777777" w:rsidR="00483A4D" w:rsidRDefault="00483A4D" w:rsidP="00483A4D">
      <w:pPr>
        <w:numPr>
          <w:ilvl w:val="0"/>
          <w:numId w:val="1"/>
        </w:numPr>
        <w:spacing w:after="0" w:line="360" w:lineRule="auto"/>
        <w:jc w:val="both"/>
        <w:rPr>
          <w:lang w:val="de-DE"/>
        </w:rPr>
      </w:pPr>
      <w:r>
        <w:rPr>
          <w:lang w:val="de-DE"/>
        </w:rPr>
        <w:t>Die Ergebnisse des Austausches werden dokumentiert (Filme, Audio-Beiträge, Fotos, Protokolle etc.) und allen Interessierten für ihre politische Arbeit zugänglich gemacht (z.B. auf dem geplanten zweisprachigen Blog).</w:t>
      </w:r>
    </w:p>
    <w:p w14:paraId="22B6BF44" w14:textId="77777777" w:rsidR="00483A4D" w:rsidRPr="00B85552" w:rsidRDefault="00483A4D" w:rsidP="00483A4D">
      <w:pPr>
        <w:pStyle w:val="Heading3"/>
        <w:spacing w:line="360" w:lineRule="auto"/>
        <w:rPr>
          <w:b w:val="0"/>
          <w:color w:val="943634" w:themeColor="accent2" w:themeShade="BF"/>
          <w:lang w:val="de-DE"/>
        </w:rPr>
      </w:pPr>
      <w:r w:rsidRPr="00B85552">
        <w:rPr>
          <w:b w:val="0"/>
          <w:color w:val="943634" w:themeColor="accent2" w:themeShade="BF"/>
          <w:lang w:val="de-DE"/>
        </w:rPr>
        <w:t>Kostenaufstellung</w:t>
      </w:r>
    </w:p>
    <w:p w14:paraId="57D457E3" w14:textId="77777777" w:rsidR="00483A4D" w:rsidRDefault="00483A4D" w:rsidP="00483A4D">
      <w:pPr>
        <w:spacing w:line="360" w:lineRule="auto"/>
        <w:rPr>
          <w:lang w:val="de-DE"/>
        </w:rPr>
      </w:pPr>
      <w:r>
        <w:rPr>
          <w:lang w:val="de-DE"/>
        </w:rPr>
        <w:t>Grundsätzlich wird das gesamte Projekt durch ehrenamtliche Arbeit getragen. Wir möchten diese Arbeit jedoch nicht als „wertlos“ aufführen, da es sich um unzählige Stunden handelt, die von engagierten Aktivist_innen geleistet werden. Die aufgeführten Personalkosten stellen somit valorisierte Eigenleistung dar.</w:t>
      </w:r>
    </w:p>
    <w:p w14:paraId="083C848C" w14:textId="77777777" w:rsidR="00483A4D" w:rsidRPr="00483A4D" w:rsidRDefault="00483A4D" w:rsidP="00483A4D"/>
    <w:tbl>
      <w:tblPr>
        <w:tblW w:w="0" w:type="auto"/>
        <w:tblLayout w:type="fixed"/>
        <w:tblLook w:val="0000" w:firstRow="0" w:lastRow="0" w:firstColumn="0" w:lastColumn="0" w:noHBand="0" w:noVBand="0"/>
      </w:tblPr>
      <w:tblGrid>
        <w:gridCol w:w="4788"/>
        <w:gridCol w:w="4788"/>
      </w:tblGrid>
      <w:tr w:rsidR="00483A4D" w14:paraId="5021888A" w14:textId="77777777" w:rsidTr="00483A4D">
        <w:trPr>
          <w:trHeight w:hRule="exact" w:val="397"/>
        </w:trPr>
        <w:tc>
          <w:tcPr>
            <w:tcW w:w="4788" w:type="dxa"/>
            <w:tcBorders>
              <w:top w:val="single" w:sz="18" w:space="0" w:color="000000"/>
              <w:bottom w:val="single" w:sz="18" w:space="0" w:color="000000"/>
            </w:tcBorders>
            <w:shd w:val="clear" w:color="auto" w:fill="C0504D"/>
            <w:vAlign w:val="center"/>
          </w:tcPr>
          <w:p w14:paraId="14B5A39D" w14:textId="77777777" w:rsidR="00483A4D" w:rsidRDefault="00483A4D" w:rsidP="00483A4D">
            <w:pPr>
              <w:spacing w:line="360" w:lineRule="auto"/>
              <w:jc w:val="center"/>
              <w:rPr>
                <w:b/>
                <w:bCs/>
                <w:color w:val="FFFFFF"/>
                <w:lang w:val="de-DE"/>
              </w:rPr>
            </w:pPr>
            <w:r>
              <w:rPr>
                <w:b/>
                <w:bCs/>
                <w:color w:val="FFFFFF"/>
                <w:lang w:val="de-DE"/>
              </w:rPr>
              <w:t>Kostenpunkt</w:t>
            </w:r>
          </w:p>
        </w:tc>
        <w:tc>
          <w:tcPr>
            <w:tcW w:w="4788" w:type="dxa"/>
            <w:tcBorders>
              <w:top w:val="single" w:sz="18" w:space="0" w:color="000000"/>
              <w:bottom w:val="single" w:sz="18" w:space="0" w:color="000000"/>
            </w:tcBorders>
            <w:shd w:val="clear" w:color="auto" w:fill="C0504D"/>
            <w:vAlign w:val="center"/>
          </w:tcPr>
          <w:p w14:paraId="17526CB8" w14:textId="77777777" w:rsidR="00483A4D" w:rsidRDefault="00483A4D" w:rsidP="00483A4D">
            <w:pPr>
              <w:spacing w:line="360" w:lineRule="auto"/>
              <w:jc w:val="center"/>
              <w:rPr>
                <w:b/>
                <w:bCs/>
                <w:color w:val="FFFFFF"/>
                <w:lang w:val="de-DE"/>
              </w:rPr>
            </w:pPr>
            <w:r>
              <w:rPr>
                <w:b/>
                <w:bCs/>
                <w:color w:val="FFFFFF"/>
                <w:lang w:val="de-DE"/>
              </w:rPr>
              <w:t>Betrag</w:t>
            </w:r>
          </w:p>
        </w:tc>
      </w:tr>
      <w:tr w:rsidR="00483A4D" w14:paraId="67F8D807" w14:textId="77777777" w:rsidTr="00483A4D">
        <w:trPr>
          <w:trHeight w:hRule="exact" w:val="397"/>
        </w:trPr>
        <w:tc>
          <w:tcPr>
            <w:tcW w:w="4788" w:type="dxa"/>
            <w:shd w:val="clear" w:color="auto" w:fill="C0504D"/>
            <w:vAlign w:val="center"/>
          </w:tcPr>
          <w:p w14:paraId="317FEABA" w14:textId="77777777" w:rsidR="00483A4D" w:rsidRDefault="00483A4D" w:rsidP="00483A4D">
            <w:pPr>
              <w:spacing w:line="360" w:lineRule="auto"/>
              <w:jc w:val="center"/>
              <w:rPr>
                <w:lang w:val="de-DE"/>
              </w:rPr>
            </w:pPr>
            <w:r>
              <w:rPr>
                <w:b/>
                <w:bCs/>
                <w:color w:val="FFFFFF"/>
                <w:lang w:val="de-DE"/>
              </w:rPr>
              <w:t>Personalkosten</w:t>
            </w:r>
          </w:p>
        </w:tc>
        <w:tc>
          <w:tcPr>
            <w:tcW w:w="4788" w:type="dxa"/>
            <w:shd w:val="clear" w:color="auto" w:fill="D8D8D8"/>
            <w:vAlign w:val="center"/>
          </w:tcPr>
          <w:p w14:paraId="135CBE2F" w14:textId="77777777" w:rsidR="00483A4D" w:rsidRDefault="00483A4D" w:rsidP="00483A4D">
            <w:pPr>
              <w:spacing w:line="360" w:lineRule="auto"/>
              <w:jc w:val="center"/>
              <w:rPr>
                <w:b/>
                <w:bCs/>
                <w:color w:val="FFFFFF"/>
                <w:lang w:val="de-DE"/>
              </w:rPr>
            </w:pPr>
            <w:r>
              <w:rPr>
                <w:lang w:val="de-DE"/>
              </w:rPr>
              <w:t>21’600.00 €</w:t>
            </w:r>
          </w:p>
        </w:tc>
      </w:tr>
      <w:tr w:rsidR="00483A4D" w14:paraId="2D4FAF13" w14:textId="77777777" w:rsidTr="00483A4D">
        <w:trPr>
          <w:trHeight w:hRule="exact" w:val="397"/>
        </w:trPr>
        <w:tc>
          <w:tcPr>
            <w:tcW w:w="4788" w:type="dxa"/>
            <w:shd w:val="clear" w:color="auto" w:fill="C0504D"/>
            <w:vAlign w:val="center"/>
          </w:tcPr>
          <w:p w14:paraId="50848545" w14:textId="77777777" w:rsidR="00483A4D" w:rsidRDefault="00483A4D" w:rsidP="00483A4D">
            <w:pPr>
              <w:spacing w:line="360" w:lineRule="auto"/>
              <w:jc w:val="center"/>
              <w:rPr>
                <w:lang w:val="de-DE"/>
              </w:rPr>
            </w:pPr>
            <w:r>
              <w:rPr>
                <w:b/>
                <w:bCs/>
                <w:color w:val="FFFFFF"/>
                <w:lang w:val="de-DE"/>
              </w:rPr>
              <w:t>Honorare</w:t>
            </w:r>
          </w:p>
        </w:tc>
        <w:tc>
          <w:tcPr>
            <w:tcW w:w="4788" w:type="dxa"/>
            <w:shd w:val="clear" w:color="auto" w:fill="auto"/>
            <w:vAlign w:val="center"/>
          </w:tcPr>
          <w:p w14:paraId="06F98428" w14:textId="77777777" w:rsidR="00483A4D" w:rsidRDefault="00483A4D" w:rsidP="00483A4D">
            <w:pPr>
              <w:spacing w:line="360" w:lineRule="auto"/>
              <w:jc w:val="center"/>
              <w:rPr>
                <w:b/>
                <w:bCs/>
                <w:color w:val="FFFFFF"/>
                <w:lang w:val="de-DE"/>
              </w:rPr>
            </w:pPr>
            <w:r>
              <w:rPr>
                <w:lang w:val="de-DE"/>
              </w:rPr>
              <w:t>2’000.00 €</w:t>
            </w:r>
          </w:p>
        </w:tc>
      </w:tr>
      <w:tr w:rsidR="00483A4D" w14:paraId="6D24F22C" w14:textId="77777777" w:rsidTr="00483A4D">
        <w:trPr>
          <w:trHeight w:hRule="exact" w:val="397"/>
        </w:trPr>
        <w:tc>
          <w:tcPr>
            <w:tcW w:w="4788" w:type="dxa"/>
            <w:shd w:val="clear" w:color="auto" w:fill="C0504D"/>
            <w:vAlign w:val="center"/>
          </w:tcPr>
          <w:p w14:paraId="64FC3CBF" w14:textId="77777777" w:rsidR="00483A4D" w:rsidRDefault="00483A4D" w:rsidP="00483A4D">
            <w:pPr>
              <w:spacing w:line="360" w:lineRule="auto"/>
              <w:jc w:val="center"/>
              <w:rPr>
                <w:lang w:val="de-DE"/>
              </w:rPr>
            </w:pPr>
            <w:r>
              <w:rPr>
                <w:b/>
                <w:bCs/>
                <w:color w:val="FFFFFF"/>
                <w:lang w:val="de-DE"/>
              </w:rPr>
              <w:t>Reise- und Übernachtungskosten</w:t>
            </w:r>
          </w:p>
        </w:tc>
        <w:tc>
          <w:tcPr>
            <w:tcW w:w="4788" w:type="dxa"/>
            <w:shd w:val="clear" w:color="auto" w:fill="D8D8D8"/>
            <w:vAlign w:val="center"/>
          </w:tcPr>
          <w:p w14:paraId="3BB36B37" w14:textId="77777777" w:rsidR="00483A4D" w:rsidRDefault="00483A4D" w:rsidP="00483A4D">
            <w:pPr>
              <w:spacing w:line="360" w:lineRule="auto"/>
              <w:jc w:val="center"/>
              <w:rPr>
                <w:b/>
                <w:bCs/>
                <w:color w:val="FFFFFF"/>
                <w:lang w:val="de-DE"/>
              </w:rPr>
            </w:pPr>
            <w:r>
              <w:rPr>
                <w:lang w:val="de-DE"/>
              </w:rPr>
              <w:t>14’574.00 €</w:t>
            </w:r>
          </w:p>
        </w:tc>
      </w:tr>
      <w:tr w:rsidR="00483A4D" w14:paraId="5354B121" w14:textId="77777777" w:rsidTr="00483A4D">
        <w:trPr>
          <w:trHeight w:hRule="exact" w:val="397"/>
        </w:trPr>
        <w:tc>
          <w:tcPr>
            <w:tcW w:w="4788" w:type="dxa"/>
            <w:shd w:val="clear" w:color="auto" w:fill="C0504D"/>
            <w:vAlign w:val="center"/>
          </w:tcPr>
          <w:p w14:paraId="3D6B6FFB" w14:textId="77777777" w:rsidR="00483A4D" w:rsidRDefault="00483A4D" w:rsidP="00483A4D">
            <w:pPr>
              <w:spacing w:line="360" w:lineRule="auto"/>
              <w:jc w:val="center"/>
              <w:rPr>
                <w:lang w:val="de-DE"/>
              </w:rPr>
            </w:pPr>
            <w:r>
              <w:rPr>
                <w:b/>
                <w:bCs/>
                <w:color w:val="FFFFFF"/>
                <w:lang w:val="de-DE"/>
              </w:rPr>
              <w:t>Fahrkosten</w:t>
            </w:r>
          </w:p>
        </w:tc>
        <w:tc>
          <w:tcPr>
            <w:tcW w:w="4788" w:type="dxa"/>
            <w:shd w:val="clear" w:color="auto" w:fill="auto"/>
            <w:vAlign w:val="center"/>
          </w:tcPr>
          <w:p w14:paraId="5DB3BC89" w14:textId="77777777" w:rsidR="00483A4D" w:rsidRDefault="00483A4D" w:rsidP="00483A4D">
            <w:pPr>
              <w:spacing w:line="360" w:lineRule="auto"/>
              <w:jc w:val="center"/>
              <w:rPr>
                <w:b/>
                <w:bCs/>
                <w:color w:val="FFFFFF"/>
                <w:lang w:val="de-DE"/>
              </w:rPr>
            </w:pPr>
            <w:r>
              <w:rPr>
                <w:lang w:val="de-DE"/>
              </w:rPr>
              <w:t>3'367.44 €</w:t>
            </w:r>
          </w:p>
        </w:tc>
      </w:tr>
      <w:tr w:rsidR="00483A4D" w14:paraId="210D392E" w14:textId="77777777" w:rsidTr="00483A4D">
        <w:trPr>
          <w:trHeight w:hRule="exact" w:val="397"/>
        </w:trPr>
        <w:tc>
          <w:tcPr>
            <w:tcW w:w="4788" w:type="dxa"/>
            <w:shd w:val="clear" w:color="auto" w:fill="C0504D"/>
            <w:vAlign w:val="center"/>
          </w:tcPr>
          <w:p w14:paraId="731C2543" w14:textId="77777777" w:rsidR="00483A4D" w:rsidRDefault="00483A4D" w:rsidP="00483A4D">
            <w:pPr>
              <w:spacing w:line="360" w:lineRule="auto"/>
              <w:jc w:val="center"/>
              <w:rPr>
                <w:lang w:val="de-DE"/>
              </w:rPr>
            </w:pPr>
            <w:r>
              <w:rPr>
                <w:b/>
                <w:bCs/>
                <w:color w:val="FFFFFF"/>
                <w:lang w:val="de-DE"/>
              </w:rPr>
              <w:t>Overhead-Kosten</w:t>
            </w:r>
          </w:p>
        </w:tc>
        <w:tc>
          <w:tcPr>
            <w:tcW w:w="4788" w:type="dxa"/>
            <w:shd w:val="clear" w:color="auto" w:fill="D8D8D8"/>
            <w:vAlign w:val="center"/>
          </w:tcPr>
          <w:p w14:paraId="19CE7939" w14:textId="77777777" w:rsidR="00483A4D" w:rsidRDefault="00483A4D" w:rsidP="00483A4D">
            <w:pPr>
              <w:spacing w:line="360" w:lineRule="auto"/>
              <w:jc w:val="center"/>
              <w:rPr>
                <w:b/>
                <w:bCs/>
                <w:color w:val="FFFFFF"/>
                <w:lang w:val="de-DE"/>
              </w:rPr>
            </w:pPr>
            <w:r>
              <w:rPr>
                <w:lang w:val="de-DE"/>
              </w:rPr>
              <w:t>200.00 €</w:t>
            </w:r>
          </w:p>
        </w:tc>
      </w:tr>
      <w:tr w:rsidR="00483A4D" w14:paraId="370203BE" w14:textId="77777777" w:rsidTr="00483A4D">
        <w:trPr>
          <w:trHeight w:hRule="exact" w:val="397"/>
        </w:trPr>
        <w:tc>
          <w:tcPr>
            <w:tcW w:w="4788" w:type="dxa"/>
            <w:shd w:val="clear" w:color="auto" w:fill="C0504D"/>
            <w:vAlign w:val="center"/>
          </w:tcPr>
          <w:p w14:paraId="13575967" w14:textId="77777777" w:rsidR="00483A4D" w:rsidRDefault="00483A4D" w:rsidP="00483A4D">
            <w:pPr>
              <w:spacing w:line="360" w:lineRule="auto"/>
              <w:jc w:val="center"/>
              <w:rPr>
                <w:lang w:val="de-DE"/>
              </w:rPr>
            </w:pPr>
            <w:r>
              <w:rPr>
                <w:b/>
                <w:bCs/>
                <w:color w:val="FFFFFF"/>
                <w:lang w:val="de-DE"/>
              </w:rPr>
              <w:t>Materialkosten</w:t>
            </w:r>
          </w:p>
        </w:tc>
        <w:tc>
          <w:tcPr>
            <w:tcW w:w="4788" w:type="dxa"/>
            <w:shd w:val="clear" w:color="auto" w:fill="auto"/>
            <w:vAlign w:val="center"/>
          </w:tcPr>
          <w:p w14:paraId="190D8708" w14:textId="77777777" w:rsidR="00483A4D" w:rsidRDefault="00483A4D" w:rsidP="00483A4D">
            <w:pPr>
              <w:spacing w:line="360" w:lineRule="auto"/>
              <w:jc w:val="center"/>
              <w:rPr>
                <w:b/>
                <w:bCs/>
                <w:color w:val="FFFFFF"/>
                <w:lang w:val="de-DE"/>
              </w:rPr>
            </w:pPr>
            <w:r>
              <w:rPr>
                <w:lang w:val="de-DE"/>
              </w:rPr>
              <w:t>265.79 €</w:t>
            </w:r>
          </w:p>
        </w:tc>
      </w:tr>
      <w:tr w:rsidR="00483A4D" w14:paraId="219A4432" w14:textId="77777777" w:rsidTr="00483A4D">
        <w:trPr>
          <w:trHeight w:hRule="exact" w:val="397"/>
        </w:trPr>
        <w:tc>
          <w:tcPr>
            <w:tcW w:w="4788" w:type="dxa"/>
            <w:shd w:val="clear" w:color="auto" w:fill="C0504D"/>
            <w:vAlign w:val="center"/>
          </w:tcPr>
          <w:p w14:paraId="63564E96" w14:textId="77777777" w:rsidR="00483A4D" w:rsidRDefault="00483A4D" w:rsidP="00483A4D">
            <w:pPr>
              <w:spacing w:line="360" w:lineRule="auto"/>
              <w:jc w:val="center"/>
              <w:rPr>
                <w:lang w:val="de-DE"/>
              </w:rPr>
            </w:pPr>
            <w:r>
              <w:rPr>
                <w:b/>
                <w:bCs/>
                <w:color w:val="FFFFFF"/>
                <w:lang w:val="de-DE"/>
              </w:rPr>
              <w:t>Ausleihe von Geräten</w:t>
            </w:r>
          </w:p>
        </w:tc>
        <w:tc>
          <w:tcPr>
            <w:tcW w:w="4788" w:type="dxa"/>
            <w:shd w:val="clear" w:color="auto" w:fill="D8D8D8"/>
            <w:vAlign w:val="center"/>
          </w:tcPr>
          <w:p w14:paraId="0111C409" w14:textId="77777777" w:rsidR="00483A4D" w:rsidRDefault="00483A4D" w:rsidP="00483A4D">
            <w:pPr>
              <w:spacing w:line="360" w:lineRule="auto"/>
              <w:jc w:val="center"/>
              <w:rPr>
                <w:b/>
                <w:bCs/>
                <w:color w:val="FFFFFF"/>
                <w:lang w:val="de-DE"/>
              </w:rPr>
            </w:pPr>
            <w:r>
              <w:rPr>
                <w:lang w:val="de-DE"/>
              </w:rPr>
              <w:t>360.00 €</w:t>
            </w:r>
          </w:p>
        </w:tc>
      </w:tr>
      <w:tr w:rsidR="00483A4D" w14:paraId="6BA25CD7" w14:textId="77777777" w:rsidTr="00483A4D">
        <w:trPr>
          <w:trHeight w:hRule="exact" w:val="397"/>
        </w:trPr>
        <w:tc>
          <w:tcPr>
            <w:tcW w:w="4788" w:type="dxa"/>
            <w:shd w:val="clear" w:color="auto" w:fill="C0504D"/>
            <w:vAlign w:val="center"/>
          </w:tcPr>
          <w:p w14:paraId="3636EB1D" w14:textId="77777777" w:rsidR="00483A4D" w:rsidRDefault="00483A4D" w:rsidP="00483A4D">
            <w:pPr>
              <w:spacing w:line="360" w:lineRule="auto"/>
              <w:jc w:val="center"/>
              <w:rPr>
                <w:lang w:val="de-DE"/>
              </w:rPr>
            </w:pPr>
            <w:r>
              <w:rPr>
                <w:b/>
                <w:bCs/>
                <w:color w:val="FFFFFF"/>
                <w:lang w:val="de-DE"/>
              </w:rPr>
              <w:t>Anschaffungen</w:t>
            </w:r>
          </w:p>
        </w:tc>
        <w:tc>
          <w:tcPr>
            <w:tcW w:w="4788" w:type="dxa"/>
            <w:shd w:val="clear" w:color="auto" w:fill="auto"/>
            <w:vAlign w:val="center"/>
          </w:tcPr>
          <w:p w14:paraId="73E6784F" w14:textId="77777777" w:rsidR="00483A4D" w:rsidRDefault="00483A4D" w:rsidP="00483A4D">
            <w:pPr>
              <w:spacing w:line="360" w:lineRule="auto"/>
              <w:jc w:val="center"/>
              <w:rPr>
                <w:b/>
                <w:bCs/>
                <w:color w:val="FFFFFF"/>
                <w:lang w:val="de-DE"/>
              </w:rPr>
            </w:pPr>
            <w:r>
              <w:rPr>
                <w:lang w:val="de-DE"/>
              </w:rPr>
              <w:t>1389.90 €</w:t>
            </w:r>
          </w:p>
        </w:tc>
      </w:tr>
      <w:tr w:rsidR="00483A4D" w14:paraId="551B10E5" w14:textId="77777777" w:rsidTr="00483A4D">
        <w:trPr>
          <w:trHeight w:hRule="exact" w:val="397"/>
        </w:trPr>
        <w:tc>
          <w:tcPr>
            <w:tcW w:w="4788" w:type="dxa"/>
            <w:shd w:val="clear" w:color="auto" w:fill="C0504D"/>
            <w:vAlign w:val="center"/>
          </w:tcPr>
          <w:p w14:paraId="4ED0A4E8" w14:textId="77777777" w:rsidR="00483A4D" w:rsidRDefault="00483A4D" w:rsidP="00483A4D">
            <w:pPr>
              <w:spacing w:line="360" w:lineRule="auto"/>
              <w:jc w:val="center"/>
              <w:rPr>
                <w:lang w:val="de-DE"/>
              </w:rPr>
            </w:pPr>
            <w:r>
              <w:rPr>
                <w:b/>
                <w:bCs/>
                <w:color w:val="FFFFFF"/>
                <w:lang w:val="de-DE"/>
              </w:rPr>
              <w:t>Druckkosten</w:t>
            </w:r>
          </w:p>
        </w:tc>
        <w:tc>
          <w:tcPr>
            <w:tcW w:w="4788" w:type="dxa"/>
            <w:shd w:val="clear" w:color="auto" w:fill="D8D8D8"/>
            <w:vAlign w:val="center"/>
          </w:tcPr>
          <w:p w14:paraId="35533B6A" w14:textId="77777777" w:rsidR="00483A4D" w:rsidRDefault="00483A4D" w:rsidP="00483A4D">
            <w:pPr>
              <w:spacing w:line="360" w:lineRule="auto"/>
              <w:jc w:val="center"/>
              <w:rPr>
                <w:b/>
                <w:bCs/>
                <w:color w:val="FFFFFF"/>
                <w:lang w:val="de-DE"/>
              </w:rPr>
            </w:pPr>
            <w:r>
              <w:rPr>
                <w:lang w:val="de-DE"/>
              </w:rPr>
              <w:t>645.70 €</w:t>
            </w:r>
          </w:p>
        </w:tc>
      </w:tr>
      <w:tr w:rsidR="00483A4D" w14:paraId="13B304C4" w14:textId="77777777" w:rsidTr="00483A4D">
        <w:trPr>
          <w:trHeight w:hRule="exact" w:val="397"/>
        </w:trPr>
        <w:tc>
          <w:tcPr>
            <w:tcW w:w="4788" w:type="dxa"/>
            <w:shd w:val="clear" w:color="auto" w:fill="C0504D"/>
            <w:vAlign w:val="center"/>
          </w:tcPr>
          <w:p w14:paraId="0A6414A9" w14:textId="77777777" w:rsidR="00483A4D" w:rsidRDefault="00483A4D" w:rsidP="00483A4D">
            <w:pPr>
              <w:spacing w:line="360" w:lineRule="auto"/>
              <w:jc w:val="center"/>
              <w:rPr>
                <w:lang w:val="de-DE"/>
              </w:rPr>
            </w:pPr>
            <w:r>
              <w:rPr>
                <w:b/>
                <w:bCs/>
                <w:color w:val="FFFFFF"/>
                <w:lang w:val="de-DE"/>
              </w:rPr>
              <w:t>Kosten für Öffentlichkeitsarbeit</w:t>
            </w:r>
          </w:p>
        </w:tc>
        <w:tc>
          <w:tcPr>
            <w:tcW w:w="4788" w:type="dxa"/>
            <w:shd w:val="clear" w:color="auto" w:fill="auto"/>
            <w:vAlign w:val="center"/>
          </w:tcPr>
          <w:p w14:paraId="3C794759" w14:textId="77777777" w:rsidR="00483A4D" w:rsidRDefault="00483A4D" w:rsidP="00483A4D">
            <w:pPr>
              <w:spacing w:line="360" w:lineRule="auto"/>
              <w:jc w:val="center"/>
              <w:rPr>
                <w:b/>
                <w:bCs/>
                <w:color w:val="FFFFFF"/>
                <w:lang w:val="de-DE"/>
              </w:rPr>
            </w:pPr>
            <w:r>
              <w:rPr>
                <w:lang w:val="de-DE"/>
              </w:rPr>
              <w:t>740.00 €</w:t>
            </w:r>
          </w:p>
        </w:tc>
      </w:tr>
      <w:tr w:rsidR="00483A4D" w14:paraId="48529D6A" w14:textId="77777777" w:rsidTr="00483A4D">
        <w:trPr>
          <w:trHeight w:hRule="exact" w:val="397"/>
        </w:trPr>
        <w:tc>
          <w:tcPr>
            <w:tcW w:w="4788" w:type="dxa"/>
            <w:shd w:val="clear" w:color="auto" w:fill="C0504D"/>
            <w:vAlign w:val="center"/>
          </w:tcPr>
          <w:p w14:paraId="55CA881A" w14:textId="77777777" w:rsidR="00483A4D" w:rsidRDefault="00483A4D" w:rsidP="00483A4D">
            <w:pPr>
              <w:spacing w:line="360" w:lineRule="auto"/>
              <w:jc w:val="center"/>
              <w:rPr>
                <w:lang w:val="de-DE"/>
              </w:rPr>
            </w:pPr>
            <w:r>
              <w:rPr>
                <w:b/>
                <w:bCs/>
                <w:color w:val="FFFFFF"/>
                <w:lang w:val="de-DE"/>
              </w:rPr>
              <w:t>Vor- und Nachbereitungswochenende</w:t>
            </w:r>
          </w:p>
        </w:tc>
        <w:tc>
          <w:tcPr>
            <w:tcW w:w="4788" w:type="dxa"/>
            <w:shd w:val="clear" w:color="auto" w:fill="D8D8D8"/>
            <w:vAlign w:val="center"/>
          </w:tcPr>
          <w:p w14:paraId="55D4306D" w14:textId="77777777" w:rsidR="00483A4D" w:rsidRDefault="00483A4D" w:rsidP="00483A4D">
            <w:pPr>
              <w:spacing w:line="360" w:lineRule="auto"/>
              <w:jc w:val="center"/>
              <w:rPr>
                <w:b/>
                <w:bCs/>
                <w:color w:val="FFFFFF"/>
                <w:lang w:val="de-DE"/>
              </w:rPr>
            </w:pPr>
            <w:r>
              <w:rPr>
                <w:lang w:val="de-DE"/>
              </w:rPr>
              <w:t>2'700.00 €</w:t>
            </w:r>
          </w:p>
        </w:tc>
      </w:tr>
      <w:tr w:rsidR="00483A4D" w14:paraId="1C9D6351" w14:textId="77777777" w:rsidTr="00483A4D">
        <w:trPr>
          <w:trHeight w:hRule="exact" w:val="397"/>
        </w:trPr>
        <w:tc>
          <w:tcPr>
            <w:tcW w:w="4788" w:type="dxa"/>
            <w:tcBorders>
              <w:bottom w:val="single" w:sz="18" w:space="0" w:color="000000"/>
            </w:tcBorders>
            <w:shd w:val="clear" w:color="auto" w:fill="C0504D"/>
            <w:vAlign w:val="center"/>
          </w:tcPr>
          <w:p w14:paraId="246DC0DA" w14:textId="77777777" w:rsidR="00483A4D" w:rsidRDefault="00483A4D" w:rsidP="00483A4D">
            <w:pPr>
              <w:spacing w:line="360" w:lineRule="auto"/>
              <w:jc w:val="center"/>
              <w:rPr>
                <w:b/>
                <w:u w:val="double"/>
                <w:lang w:val="de-DE"/>
              </w:rPr>
            </w:pPr>
            <w:r>
              <w:rPr>
                <w:b/>
                <w:bCs/>
                <w:color w:val="FFFFFF"/>
                <w:lang w:val="de-DE"/>
              </w:rPr>
              <w:t>Total</w:t>
            </w:r>
          </w:p>
        </w:tc>
        <w:tc>
          <w:tcPr>
            <w:tcW w:w="4788" w:type="dxa"/>
            <w:tcBorders>
              <w:bottom w:val="single" w:sz="18" w:space="0" w:color="000000"/>
            </w:tcBorders>
            <w:shd w:val="clear" w:color="auto" w:fill="auto"/>
            <w:vAlign w:val="center"/>
          </w:tcPr>
          <w:p w14:paraId="218C40C4" w14:textId="77777777" w:rsidR="00483A4D" w:rsidRDefault="00483A4D" w:rsidP="00483A4D">
            <w:pPr>
              <w:spacing w:line="360" w:lineRule="auto"/>
              <w:jc w:val="center"/>
              <w:rPr>
                <w:lang w:val="de-DE"/>
              </w:rPr>
            </w:pPr>
            <w:r>
              <w:rPr>
                <w:b/>
                <w:u w:val="double"/>
                <w:lang w:val="de-DE"/>
              </w:rPr>
              <w:t>47'752.83 €</w:t>
            </w:r>
          </w:p>
        </w:tc>
      </w:tr>
    </w:tbl>
    <w:p w14:paraId="5CF7D22C" w14:textId="77777777" w:rsidR="00D21CE8" w:rsidRDefault="00D21CE8"/>
    <w:p w14:paraId="2A46C138" w14:textId="77777777" w:rsidR="00B85552" w:rsidRDefault="00B85552"/>
    <w:p w14:paraId="776F5602" w14:textId="77777777" w:rsidR="00B85552" w:rsidRDefault="00B85552" w:rsidP="00B85552">
      <w:pPr>
        <w:spacing w:line="360" w:lineRule="auto"/>
        <w:rPr>
          <w:b/>
          <w:bCs/>
          <w:color w:val="FFFFFF"/>
          <w:lang w:val="de-DE"/>
        </w:rPr>
      </w:pPr>
      <w:r>
        <w:rPr>
          <w:lang w:val="de-DE"/>
        </w:rPr>
        <w:t>Die Summe von Eigenmittel und nach verschiedenen Einschätzungen zufolge generierbaren Mitteln stellt sich wie folgt zusammen:</w:t>
      </w:r>
    </w:p>
    <w:tbl>
      <w:tblPr>
        <w:tblW w:w="0" w:type="auto"/>
        <w:tblLayout w:type="fixed"/>
        <w:tblLook w:val="0000" w:firstRow="0" w:lastRow="0" w:firstColumn="0" w:lastColumn="0" w:noHBand="0" w:noVBand="0"/>
      </w:tblPr>
      <w:tblGrid>
        <w:gridCol w:w="4788"/>
        <w:gridCol w:w="4788"/>
      </w:tblGrid>
      <w:tr w:rsidR="00B85552" w14:paraId="22C4FD66" w14:textId="77777777" w:rsidTr="00D819E7">
        <w:trPr>
          <w:trHeight w:hRule="exact" w:val="397"/>
        </w:trPr>
        <w:tc>
          <w:tcPr>
            <w:tcW w:w="4788" w:type="dxa"/>
            <w:tcBorders>
              <w:top w:val="single" w:sz="18" w:space="0" w:color="000000"/>
              <w:bottom w:val="single" w:sz="18" w:space="0" w:color="000000"/>
            </w:tcBorders>
            <w:shd w:val="clear" w:color="auto" w:fill="C0504D"/>
            <w:vAlign w:val="center"/>
          </w:tcPr>
          <w:p w14:paraId="054394AC" w14:textId="77777777" w:rsidR="00B85552" w:rsidRDefault="00B85552" w:rsidP="00D819E7">
            <w:pPr>
              <w:spacing w:line="360" w:lineRule="auto"/>
              <w:jc w:val="center"/>
              <w:rPr>
                <w:b/>
                <w:bCs/>
                <w:color w:val="FFFFFF"/>
                <w:lang w:val="de-DE"/>
              </w:rPr>
            </w:pPr>
            <w:r>
              <w:rPr>
                <w:b/>
                <w:bCs/>
                <w:color w:val="FFFFFF"/>
                <w:lang w:val="de-DE"/>
              </w:rPr>
              <w:t>Einschätzung</w:t>
            </w:r>
          </w:p>
        </w:tc>
        <w:tc>
          <w:tcPr>
            <w:tcW w:w="4788" w:type="dxa"/>
            <w:tcBorders>
              <w:top w:val="single" w:sz="18" w:space="0" w:color="000000"/>
              <w:bottom w:val="single" w:sz="18" w:space="0" w:color="000000"/>
            </w:tcBorders>
            <w:shd w:val="clear" w:color="auto" w:fill="C0504D"/>
            <w:vAlign w:val="center"/>
          </w:tcPr>
          <w:p w14:paraId="0CAB4D66" w14:textId="77777777" w:rsidR="00B85552" w:rsidRDefault="00B85552" w:rsidP="00D819E7">
            <w:pPr>
              <w:spacing w:line="360" w:lineRule="auto"/>
              <w:jc w:val="center"/>
              <w:rPr>
                <w:b/>
                <w:bCs/>
                <w:color w:val="FFFFFF"/>
                <w:lang w:val="de-DE"/>
              </w:rPr>
            </w:pPr>
            <w:r>
              <w:rPr>
                <w:b/>
                <w:bCs/>
                <w:color w:val="FFFFFF"/>
                <w:lang w:val="de-DE"/>
              </w:rPr>
              <w:t>Betrag</w:t>
            </w:r>
          </w:p>
        </w:tc>
      </w:tr>
      <w:tr w:rsidR="00B85552" w14:paraId="7D3D2CB1" w14:textId="77777777" w:rsidTr="00D819E7">
        <w:trPr>
          <w:trHeight w:hRule="exact" w:val="397"/>
        </w:trPr>
        <w:tc>
          <w:tcPr>
            <w:tcW w:w="4788" w:type="dxa"/>
            <w:shd w:val="clear" w:color="auto" w:fill="C0504D"/>
            <w:vAlign w:val="center"/>
          </w:tcPr>
          <w:p w14:paraId="7A3A067F" w14:textId="77777777" w:rsidR="00B85552" w:rsidRDefault="00B85552" w:rsidP="00D819E7">
            <w:pPr>
              <w:spacing w:line="360" w:lineRule="auto"/>
              <w:jc w:val="center"/>
              <w:rPr>
                <w:lang w:val="de-DE"/>
              </w:rPr>
            </w:pPr>
            <w:r>
              <w:rPr>
                <w:b/>
                <w:bCs/>
                <w:color w:val="FFFFFF"/>
                <w:lang w:val="de-DE"/>
              </w:rPr>
              <w:t>Pessimistisch</w:t>
            </w:r>
          </w:p>
        </w:tc>
        <w:tc>
          <w:tcPr>
            <w:tcW w:w="4788" w:type="dxa"/>
            <w:shd w:val="clear" w:color="auto" w:fill="D8D8D8"/>
            <w:vAlign w:val="center"/>
          </w:tcPr>
          <w:p w14:paraId="1F182B2D" w14:textId="77777777" w:rsidR="00B85552" w:rsidRDefault="00B85552" w:rsidP="00D819E7">
            <w:pPr>
              <w:spacing w:line="360" w:lineRule="auto"/>
              <w:jc w:val="center"/>
              <w:rPr>
                <w:b/>
                <w:bCs/>
                <w:color w:val="FFFFFF"/>
                <w:lang w:val="de-DE"/>
              </w:rPr>
            </w:pPr>
            <w:r>
              <w:rPr>
                <w:lang w:val="de-DE"/>
              </w:rPr>
              <w:t>22’050.00 €</w:t>
            </w:r>
          </w:p>
        </w:tc>
      </w:tr>
      <w:tr w:rsidR="00B85552" w14:paraId="0A56B2E5" w14:textId="77777777" w:rsidTr="00D819E7">
        <w:trPr>
          <w:trHeight w:hRule="exact" w:val="397"/>
        </w:trPr>
        <w:tc>
          <w:tcPr>
            <w:tcW w:w="4788" w:type="dxa"/>
            <w:shd w:val="clear" w:color="auto" w:fill="C0504D"/>
            <w:vAlign w:val="center"/>
          </w:tcPr>
          <w:p w14:paraId="2EE89037" w14:textId="77777777" w:rsidR="00B85552" w:rsidRDefault="00B85552" w:rsidP="00D819E7">
            <w:pPr>
              <w:spacing w:line="360" w:lineRule="auto"/>
              <w:jc w:val="center"/>
              <w:rPr>
                <w:b/>
                <w:lang w:val="de-DE"/>
              </w:rPr>
            </w:pPr>
            <w:r>
              <w:rPr>
                <w:b/>
                <w:bCs/>
                <w:color w:val="FFFFFF"/>
                <w:lang w:val="de-DE"/>
              </w:rPr>
              <w:t>Realistisch</w:t>
            </w:r>
          </w:p>
        </w:tc>
        <w:tc>
          <w:tcPr>
            <w:tcW w:w="4788" w:type="dxa"/>
            <w:shd w:val="clear" w:color="auto" w:fill="auto"/>
            <w:vAlign w:val="center"/>
          </w:tcPr>
          <w:p w14:paraId="2AF16905" w14:textId="77777777" w:rsidR="00B85552" w:rsidRDefault="00B85552" w:rsidP="00D819E7">
            <w:pPr>
              <w:spacing w:line="360" w:lineRule="auto"/>
              <w:jc w:val="center"/>
              <w:rPr>
                <w:b/>
                <w:bCs/>
                <w:color w:val="FFFFFF"/>
                <w:lang w:val="de-DE"/>
              </w:rPr>
            </w:pPr>
            <w:r>
              <w:rPr>
                <w:b/>
                <w:lang w:val="de-DE"/>
              </w:rPr>
              <w:t>23’050.00 €</w:t>
            </w:r>
          </w:p>
        </w:tc>
      </w:tr>
      <w:tr w:rsidR="00B85552" w14:paraId="4D7D050C" w14:textId="77777777" w:rsidTr="00D819E7">
        <w:trPr>
          <w:trHeight w:hRule="exact" w:val="397"/>
        </w:trPr>
        <w:tc>
          <w:tcPr>
            <w:tcW w:w="4788" w:type="dxa"/>
            <w:tcBorders>
              <w:bottom w:val="single" w:sz="18" w:space="0" w:color="000000"/>
            </w:tcBorders>
            <w:shd w:val="clear" w:color="auto" w:fill="C0504D"/>
            <w:vAlign w:val="center"/>
          </w:tcPr>
          <w:p w14:paraId="3B19B902" w14:textId="77777777" w:rsidR="00B85552" w:rsidRDefault="00B85552" w:rsidP="00D819E7">
            <w:pPr>
              <w:spacing w:line="360" w:lineRule="auto"/>
              <w:jc w:val="center"/>
              <w:rPr>
                <w:lang w:val="de-DE"/>
              </w:rPr>
            </w:pPr>
            <w:r>
              <w:rPr>
                <w:b/>
                <w:bCs/>
                <w:color w:val="FFFFFF"/>
                <w:lang w:val="de-DE"/>
              </w:rPr>
              <w:t>Optimistisch</w:t>
            </w:r>
          </w:p>
        </w:tc>
        <w:tc>
          <w:tcPr>
            <w:tcW w:w="4788" w:type="dxa"/>
            <w:tcBorders>
              <w:bottom w:val="single" w:sz="18" w:space="0" w:color="000000"/>
            </w:tcBorders>
            <w:shd w:val="clear" w:color="auto" w:fill="D8D8D8"/>
            <w:vAlign w:val="center"/>
          </w:tcPr>
          <w:p w14:paraId="64DB55F2" w14:textId="77777777" w:rsidR="00B85552" w:rsidRDefault="00B85552" w:rsidP="00D819E7">
            <w:pPr>
              <w:spacing w:line="360" w:lineRule="auto"/>
              <w:jc w:val="center"/>
              <w:rPr>
                <w:lang w:val="de-DE"/>
              </w:rPr>
            </w:pPr>
            <w:r>
              <w:rPr>
                <w:lang w:val="de-DE"/>
              </w:rPr>
              <w:t>24’300.00 €</w:t>
            </w:r>
          </w:p>
        </w:tc>
      </w:tr>
    </w:tbl>
    <w:p w14:paraId="503778EC" w14:textId="77777777" w:rsidR="00B85552" w:rsidRDefault="00B85552" w:rsidP="00B85552">
      <w:pPr>
        <w:spacing w:line="360" w:lineRule="auto"/>
        <w:rPr>
          <w:lang w:val="de-DE"/>
        </w:rPr>
      </w:pPr>
    </w:p>
    <w:p w14:paraId="7B26CE39" w14:textId="77777777" w:rsidR="00B85552" w:rsidRDefault="00B85552" w:rsidP="00B85552">
      <w:pPr>
        <w:spacing w:line="360" w:lineRule="auto"/>
        <w:rPr>
          <w:b/>
          <w:bCs/>
          <w:color w:val="FFFFFF"/>
          <w:lang w:val="de-DE"/>
        </w:rPr>
      </w:pPr>
      <w:r>
        <w:rPr>
          <w:lang w:val="de-DE"/>
        </w:rPr>
        <w:t>Somit stellt sich der Restbetrag der durch Drittmittel bestritten werden muss wie folgt zusammen:</w:t>
      </w:r>
    </w:p>
    <w:tbl>
      <w:tblPr>
        <w:tblW w:w="0" w:type="auto"/>
        <w:tblLayout w:type="fixed"/>
        <w:tblLook w:val="0000" w:firstRow="0" w:lastRow="0" w:firstColumn="0" w:lastColumn="0" w:noHBand="0" w:noVBand="0"/>
      </w:tblPr>
      <w:tblGrid>
        <w:gridCol w:w="4788"/>
        <w:gridCol w:w="4788"/>
      </w:tblGrid>
      <w:tr w:rsidR="00B85552" w14:paraId="4EE57DD2" w14:textId="77777777" w:rsidTr="00D819E7">
        <w:trPr>
          <w:trHeight w:hRule="exact" w:val="397"/>
        </w:trPr>
        <w:tc>
          <w:tcPr>
            <w:tcW w:w="4788" w:type="dxa"/>
            <w:tcBorders>
              <w:top w:val="single" w:sz="18" w:space="0" w:color="000000"/>
              <w:bottom w:val="single" w:sz="18" w:space="0" w:color="000000"/>
            </w:tcBorders>
            <w:shd w:val="clear" w:color="auto" w:fill="C0504D"/>
            <w:vAlign w:val="center"/>
          </w:tcPr>
          <w:p w14:paraId="1AC24E68" w14:textId="77777777" w:rsidR="00B85552" w:rsidRDefault="00B85552" w:rsidP="00D819E7">
            <w:pPr>
              <w:spacing w:line="360" w:lineRule="auto"/>
              <w:jc w:val="center"/>
              <w:rPr>
                <w:b/>
                <w:bCs/>
                <w:color w:val="FFFFFF"/>
                <w:lang w:val="de-DE"/>
              </w:rPr>
            </w:pPr>
            <w:r>
              <w:rPr>
                <w:b/>
                <w:bCs/>
                <w:color w:val="FFFFFF"/>
                <w:lang w:val="de-DE"/>
              </w:rPr>
              <w:t>Einschätzung</w:t>
            </w:r>
          </w:p>
        </w:tc>
        <w:tc>
          <w:tcPr>
            <w:tcW w:w="4788" w:type="dxa"/>
            <w:tcBorders>
              <w:top w:val="single" w:sz="18" w:space="0" w:color="000000"/>
              <w:bottom w:val="single" w:sz="18" w:space="0" w:color="000000"/>
            </w:tcBorders>
            <w:shd w:val="clear" w:color="auto" w:fill="C0504D"/>
            <w:vAlign w:val="center"/>
          </w:tcPr>
          <w:p w14:paraId="2B469C43" w14:textId="77777777" w:rsidR="00B85552" w:rsidRDefault="00B85552" w:rsidP="00D819E7">
            <w:pPr>
              <w:spacing w:line="360" w:lineRule="auto"/>
              <w:jc w:val="center"/>
              <w:rPr>
                <w:b/>
                <w:bCs/>
                <w:color w:val="FFFFFF"/>
                <w:lang w:val="de-DE"/>
              </w:rPr>
            </w:pPr>
            <w:r>
              <w:rPr>
                <w:b/>
                <w:bCs/>
                <w:color w:val="FFFFFF"/>
                <w:lang w:val="de-DE"/>
              </w:rPr>
              <w:t>Betrag</w:t>
            </w:r>
          </w:p>
        </w:tc>
      </w:tr>
      <w:tr w:rsidR="00B85552" w14:paraId="0F2E3AD3" w14:textId="77777777" w:rsidTr="00D819E7">
        <w:trPr>
          <w:trHeight w:hRule="exact" w:val="397"/>
        </w:trPr>
        <w:tc>
          <w:tcPr>
            <w:tcW w:w="4788" w:type="dxa"/>
            <w:shd w:val="clear" w:color="auto" w:fill="C0504D"/>
            <w:vAlign w:val="center"/>
          </w:tcPr>
          <w:p w14:paraId="5518C611" w14:textId="77777777" w:rsidR="00B85552" w:rsidRDefault="00B85552" w:rsidP="00D819E7">
            <w:pPr>
              <w:spacing w:line="360" w:lineRule="auto"/>
              <w:jc w:val="center"/>
              <w:rPr>
                <w:lang w:val="de-DE"/>
              </w:rPr>
            </w:pPr>
            <w:r>
              <w:rPr>
                <w:b/>
                <w:bCs/>
                <w:color w:val="FFFFFF"/>
                <w:lang w:val="de-DE"/>
              </w:rPr>
              <w:t>Pessimistisch</w:t>
            </w:r>
          </w:p>
        </w:tc>
        <w:tc>
          <w:tcPr>
            <w:tcW w:w="4788" w:type="dxa"/>
            <w:shd w:val="clear" w:color="auto" w:fill="D8D8D8"/>
            <w:vAlign w:val="center"/>
          </w:tcPr>
          <w:p w14:paraId="32735FC8" w14:textId="77777777" w:rsidR="00B85552" w:rsidRDefault="00B85552" w:rsidP="00D819E7">
            <w:pPr>
              <w:spacing w:line="360" w:lineRule="auto"/>
              <w:jc w:val="center"/>
              <w:rPr>
                <w:b/>
                <w:bCs/>
                <w:color w:val="FFFFFF"/>
                <w:lang w:val="de-DE"/>
              </w:rPr>
            </w:pPr>
            <w:r>
              <w:rPr>
                <w:lang w:val="de-DE"/>
              </w:rPr>
              <w:t>25'702.83 €</w:t>
            </w:r>
          </w:p>
        </w:tc>
      </w:tr>
      <w:tr w:rsidR="00B85552" w14:paraId="2A6D96F9" w14:textId="77777777" w:rsidTr="00D819E7">
        <w:trPr>
          <w:trHeight w:hRule="exact" w:val="397"/>
        </w:trPr>
        <w:tc>
          <w:tcPr>
            <w:tcW w:w="4788" w:type="dxa"/>
            <w:shd w:val="clear" w:color="auto" w:fill="C0504D"/>
            <w:vAlign w:val="center"/>
          </w:tcPr>
          <w:p w14:paraId="7B9368D8" w14:textId="77777777" w:rsidR="00B85552" w:rsidRDefault="00B85552" w:rsidP="00D819E7">
            <w:pPr>
              <w:spacing w:line="360" w:lineRule="auto"/>
              <w:jc w:val="center"/>
              <w:rPr>
                <w:b/>
                <w:lang w:val="de-DE"/>
              </w:rPr>
            </w:pPr>
            <w:r>
              <w:rPr>
                <w:b/>
                <w:bCs/>
                <w:color w:val="FFFFFF"/>
                <w:lang w:val="de-DE"/>
              </w:rPr>
              <w:t>Realistisch</w:t>
            </w:r>
          </w:p>
        </w:tc>
        <w:tc>
          <w:tcPr>
            <w:tcW w:w="4788" w:type="dxa"/>
            <w:shd w:val="clear" w:color="auto" w:fill="auto"/>
            <w:vAlign w:val="center"/>
          </w:tcPr>
          <w:p w14:paraId="612A2F83" w14:textId="77777777" w:rsidR="00B85552" w:rsidRDefault="00B85552" w:rsidP="00D819E7">
            <w:pPr>
              <w:spacing w:line="360" w:lineRule="auto"/>
              <w:jc w:val="center"/>
              <w:rPr>
                <w:b/>
                <w:bCs/>
                <w:color w:val="FFFFFF"/>
                <w:lang w:val="de-DE"/>
              </w:rPr>
            </w:pPr>
            <w:r>
              <w:rPr>
                <w:b/>
                <w:lang w:val="de-DE"/>
              </w:rPr>
              <w:t>24’251.83 €</w:t>
            </w:r>
          </w:p>
        </w:tc>
      </w:tr>
      <w:tr w:rsidR="00B85552" w14:paraId="463CAADD" w14:textId="77777777" w:rsidTr="00D819E7">
        <w:trPr>
          <w:trHeight w:hRule="exact" w:val="397"/>
        </w:trPr>
        <w:tc>
          <w:tcPr>
            <w:tcW w:w="4788" w:type="dxa"/>
            <w:tcBorders>
              <w:bottom w:val="single" w:sz="18" w:space="0" w:color="000000"/>
            </w:tcBorders>
            <w:shd w:val="clear" w:color="auto" w:fill="C0504D"/>
            <w:vAlign w:val="center"/>
          </w:tcPr>
          <w:p w14:paraId="494594E4" w14:textId="77777777" w:rsidR="00B85552" w:rsidRDefault="00B85552" w:rsidP="00D819E7">
            <w:pPr>
              <w:spacing w:line="360" w:lineRule="auto"/>
              <w:jc w:val="center"/>
              <w:rPr>
                <w:lang w:val="de-DE"/>
              </w:rPr>
            </w:pPr>
            <w:r>
              <w:rPr>
                <w:b/>
                <w:bCs/>
                <w:color w:val="FFFFFF"/>
                <w:lang w:val="de-DE"/>
              </w:rPr>
              <w:t>Optimistisch</w:t>
            </w:r>
          </w:p>
        </w:tc>
        <w:tc>
          <w:tcPr>
            <w:tcW w:w="4788" w:type="dxa"/>
            <w:tcBorders>
              <w:bottom w:val="single" w:sz="18" w:space="0" w:color="000000"/>
            </w:tcBorders>
            <w:shd w:val="clear" w:color="auto" w:fill="D8D8D8"/>
            <w:vAlign w:val="center"/>
          </w:tcPr>
          <w:p w14:paraId="0D6DBEC8" w14:textId="77777777" w:rsidR="00B85552" w:rsidRDefault="00B85552" w:rsidP="00D819E7">
            <w:pPr>
              <w:spacing w:line="360" w:lineRule="auto"/>
              <w:jc w:val="center"/>
              <w:rPr>
                <w:lang w:val="de-DE"/>
              </w:rPr>
            </w:pPr>
            <w:r>
              <w:rPr>
                <w:lang w:val="de-DE"/>
              </w:rPr>
              <w:t>23’452.83 €</w:t>
            </w:r>
          </w:p>
        </w:tc>
      </w:tr>
    </w:tbl>
    <w:p w14:paraId="2073C092" w14:textId="77777777" w:rsidR="00B85552" w:rsidRDefault="00B85552" w:rsidP="00B85552">
      <w:pPr>
        <w:spacing w:line="360" w:lineRule="auto"/>
        <w:rPr>
          <w:lang w:val="de-DE"/>
        </w:rPr>
      </w:pPr>
    </w:p>
    <w:p w14:paraId="13AF642E" w14:textId="77777777" w:rsidR="00B85552" w:rsidRDefault="00B85552">
      <w:r>
        <w:rPr>
          <w:noProof/>
          <w:lang w:eastAsia="en-US"/>
        </w:rPr>
        <w:drawing>
          <wp:inline distT="0" distB="0" distL="0" distR="0" wp14:anchorId="69F2C2A7" wp14:editId="2122696C">
            <wp:extent cx="5270500" cy="308424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270500" cy="3084242"/>
                    </a:xfrm>
                    <a:prstGeom prst="rect">
                      <a:avLst/>
                    </a:prstGeom>
                    <a:solidFill>
                      <a:srgbClr val="FFFFFF"/>
                    </a:solidFill>
                    <a:ln>
                      <a:noFill/>
                    </a:ln>
                  </pic:spPr>
                </pic:pic>
              </a:graphicData>
            </a:graphic>
          </wp:inline>
        </w:drawing>
      </w:r>
    </w:p>
    <w:sectPr w:rsidR="00B85552" w:rsidSect="00D21CE8">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Calisto MT">
    <w:panose1 w:val="020406030505050303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2"/>
    <w:lvl w:ilvl="0">
      <w:start w:val="1"/>
      <w:numFmt w:val="decimal"/>
      <w:lvlText w:val="%1."/>
      <w:lvlJc w:val="left"/>
      <w:pPr>
        <w:tabs>
          <w:tab w:val="num" w:pos="0"/>
        </w:tabs>
        <w:ind w:left="360" w:hanging="360"/>
      </w:pPr>
    </w:lvl>
    <w:lvl w:ilvl="1">
      <w:start w:val="1"/>
      <w:numFmt w:val="decimal"/>
      <w:lvlText w:val="%1.%2"/>
      <w:lvlJc w:val="left"/>
      <w:pPr>
        <w:tabs>
          <w:tab w:val="num" w:pos="0"/>
        </w:tabs>
        <w:ind w:left="1100" w:hanging="38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3A4D"/>
    <w:rsid w:val="00483A4D"/>
    <w:rsid w:val="005806E8"/>
    <w:rsid w:val="00B85552"/>
    <w:rsid w:val="00D21CE8"/>
    <w:rsid w:val="00D819E7"/>
    <w:rsid w:val="00F77088"/>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62F160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e-D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A4D"/>
    <w:pPr>
      <w:widowControl w:val="0"/>
      <w:suppressAutoHyphens/>
      <w:spacing w:after="240" w:line="276" w:lineRule="auto"/>
    </w:pPr>
    <w:rPr>
      <w:rFonts w:ascii="Calibri" w:eastAsia="ＭＳ 明朝" w:hAnsi="Calibri" w:cs="Calibri"/>
      <w:lang w:val="en-US" w:eastAsia="zh-CN"/>
    </w:rPr>
  </w:style>
  <w:style w:type="paragraph" w:styleId="Heading1">
    <w:name w:val="heading 1"/>
    <w:basedOn w:val="Normal"/>
    <w:next w:val="Normal"/>
    <w:link w:val="Heading1Char"/>
    <w:qFormat/>
    <w:rsid w:val="00483A4D"/>
    <w:pPr>
      <w:keepNext/>
      <w:keepLines/>
      <w:spacing w:before="720" w:after="120"/>
      <w:jc w:val="center"/>
      <w:outlineLvl w:val="0"/>
    </w:pPr>
    <w:rPr>
      <w:rFonts w:cs="Times New Roman"/>
      <w:bCs/>
      <w:color w:val="983620"/>
      <w:sz w:val="48"/>
      <w:szCs w:val="28"/>
    </w:rPr>
  </w:style>
  <w:style w:type="paragraph" w:styleId="Heading3">
    <w:name w:val="heading 3"/>
    <w:basedOn w:val="Normal"/>
    <w:next w:val="Normal"/>
    <w:link w:val="Heading3Char"/>
    <w:uiPriority w:val="9"/>
    <w:semiHidden/>
    <w:unhideWhenUsed/>
    <w:qFormat/>
    <w:rsid w:val="00483A4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7708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77088"/>
    <w:rPr>
      <w:rFonts w:ascii="Lucida Grande" w:hAnsi="Lucida Grande" w:cs="Lucida Grande"/>
      <w:sz w:val="18"/>
      <w:szCs w:val="18"/>
    </w:rPr>
  </w:style>
  <w:style w:type="character" w:customStyle="1" w:styleId="Heading1Char">
    <w:name w:val="Heading 1 Char"/>
    <w:basedOn w:val="DefaultParagraphFont"/>
    <w:link w:val="Heading1"/>
    <w:rsid w:val="00483A4D"/>
    <w:rPr>
      <w:rFonts w:ascii="Calibri" w:eastAsia="ＭＳ 明朝" w:hAnsi="Calibri" w:cs="Times New Roman"/>
      <w:bCs/>
      <w:color w:val="983620"/>
      <w:sz w:val="48"/>
      <w:szCs w:val="28"/>
      <w:lang w:val="en-US" w:eastAsia="zh-CN"/>
    </w:rPr>
  </w:style>
  <w:style w:type="paragraph" w:customStyle="1" w:styleId="berschrift">
    <w:name w:val="Überschrift"/>
    <w:basedOn w:val="Normal"/>
    <w:next w:val="Normal"/>
    <w:rsid w:val="00483A4D"/>
    <w:pPr>
      <w:spacing w:before="480" w:after="60" w:line="240" w:lineRule="auto"/>
      <w:contextualSpacing/>
    </w:pPr>
    <w:rPr>
      <w:rFonts w:ascii="Calisto MT" w:hAnsi="Calisto MT" w:cs="Times New Roman"/>
      <w:color w:val="983620"/>
      <w:kern w:val="1"/>
      <w:sz w:val="72"/>
      <w:szCs w:val="52"/>
    </w:rPr>
  </w:style>
  <w:style w:type="paragraph" w:styleId="NoSpacing">
    <w:name w:val="No Spacing"/>
    <w:qFormat/>
    <w:rsid w:val="00483A4D"/>
    <w:pPr>
      <w:widowControl w:val="0"/>
      <w:suppressAutoHyphens/>
    </w:pPr>
    <w:rPr>
      <w:rFonts w:ascii="Calisto MT" w:eastAsia="ＭＳ 明朝" w:hAnsi="Calisto MT" w:cs="Calisto MT"/>
      <w:sz w:val="12"/>
      <w:lang w:val="en-US" w:eastAsia="zh-CN"/>
    </w:rPr>
  </w:style>
  <w:style w:type="paragraph" w:styleId="Subtitle">
    <w:name w:val="Subtitle"/>
    <w:basedOn w:val="Normal"/>
    <w:next w:val="Normal"/>
    <w:link w:val="SubtitleChar"/>
    <w:qFormat/>
    <w:rsid w:val="00483A4D"/>
    <w:rPr>
      <w:rFonts w:cs="Times New Roman"/>
      <w:iCs/>
      <w:color w:val="000000"/>
      <w:sz w:val="28"/>
    </w:rPr>
  </w:style>
  <w:style w:type="character" w:customStyle="1" w:styleId="SubtitleChar">
    <w:name w:val="Subtitle Char"/>
    <w:basedOn w:val="DefaultParagraphFont"/>
    <w:link w:val="Subtitle"/>
    <w:rsid w:val="00483A4D"/>
    <w:rPr>
      <w:rFonts w:ascii="Calibri" w:eastAsia="ＭＳ 明朝" w:hAnsi="Calibri" w:cs="Times New Roman"/>
      <w:iCs/>
      <w:color w:val="000000"/>
      <w:sz w:val="28"/>
      <w:lang w:val="en-US" w:eastAsia="zh-CN"/>
    </w:rPr>
  </w:style>
  <w:style w:type="character" w:customStyle="1" w:styleId="Heading3Char">
    <w:name w:val="Heading 3 Char"/>
    <w:basedOn w:val="DefaultParagraphFont"/>
    <w:link w:val="Heading3"/>
    <w:uiPriority w:val="9"/>
    <w:semiHidden/>
    <w:rsid w:val="00483A4D"/>
    <w:rPr>
      <w:rFonts w:asciiTheme="majorHAnsi" w:eastAsiaTheme="majorEastAsia" w:hAnsiTheme="majorHAnsi" w:cstheme="majorBidi"/>
      <w:b/>
      <w:bCs/>
      <w:color w:val="4F81BD" w:themeColor="accent1"/>
      <w:lang w:val="en-US" w:eastAsia="zh-C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A4D"/>
    <w:pPr>
      <w:widowControl w:val="0"/>
      <w:suppressAutoHyphens/>
      <w:spacing w:after="240" w:line="276" w:lineRule="auto"/>
    </w:pPr>
    <w:rPr>
      <w:rFonts w:ascii="Calibri" w:eastAsia="ＭＳ 明朝" w:hAnsi="Calibri" w:cs="Calibri"/>
      <w:lang w:val="en-US" w:eastAsia="zh-CN"/>
    </w:rPr>
  </w:style>
  <w:style w:type="paragraph" w:styleId="Heading1">
    <w:name w:val="heading 1"/>
    <w:basedOn w:val="Normal"/>
    <w:next w:val="Normal"/>
    <w:link w:val="Heading1Char"/>
    <w:qFormat/>
    <w:rsid w:val="00483A4D"/>
    <w:pPr>
      <w:keepNext/>
      <w:keepLines/>
      <w:spacing w:before="720" w:after="120"/>
      <w:jc w:val="center"/>
      <w:outlineLvl w:val="0"/>
    </w:pPr>
    <w:rPr>
      <w:rFonts w:cs="Times New Roman"/>
      <w:bCs/>
      <w:color w:val="983620"/>
      <w:sz w:val="48"/>
      <w:szCs w:val="28"/>
    </w:rPr>
  </w:style>
  <w:style w:type="paragraph" w:styleId="Heading3">
    <w:name w:val="heading 3"/>
    <w:basedOn w:val="Normal"/>
    <w:next w:val="Normal"/>
    <w:link w:val="Heading3Char"/>
    <w:uiPriority w:val="9"/>
    <w:semiHidden/>
    <w:unhideWhenUsed/>
    <w:qFormat/>
    <w:rsid w:val="00483A4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7708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77088"/>
    <w:rPr>
      <w:rFonts w:ascii="Lucida Grande" w:hAnsi="Lucida Grande" w:cs="Lucida Grande"/>
      <w:sz w:val="18"/>
      <w:szCs w:val="18"/>
    </w:rPr>
  </w:style>
  <w:style w:type="character" w:customStyle="1" w:styleId="Heading1Char">
    <w:name w:val="Heading 1 Char"/>
    <w:basedOn w:val="DefaultParagraphFont"/>
    <w:link w:val="Heading1"/>
    <w:rsid w:val="00483A4D"/>
    <w:rPr>
      <w:rFonts w:ascii="Calibri" w:eastAsia="ＭＳ 明朝" w:hAnsi="Calibri" w:cs="Times New Roman"/>
      <w:bCs/>
      <w:color w:val="983620"/>
      <w:sz w:val="48"/>
      <w:szCs w:val="28"/>
      <w:lang w:val="en-US" w:eastAsia="zh-CN"/>
    </w:rPr>
  </w:style>
  <w:style w:type="paragraph" w:customStyle="1" w:styleId="berschrift">
    <w:name w:val="Überschrift"/>
    <w:basedOn w:val="Normal"/>
    <w:next w:val="Normal"/>
    <w:rsid w:val="00483A4D"/>
    <w:pPr>
      <w:spacing w:before="480" w:after="60" w:line="240" w:lineRule="auto"/>
      <w:contextualSpacing/>
    </w:pPr>
    <w:rPr>
      <w:rFonts w:ascii="Calisto MT" w:hAnsi="Calisto MT" w:cs="Times New Roman"/>
      <w:color w:val="983620"/>
      <w:kern w:val="1"/>
      <w:sz w:val="72"/>
      <w:szCs w:val="52"/>
    </w:rPr>
  </w:style>
  <w:style w:type="paragraph" w:styleId="NoSpacing">
    <w:name w:val="No Spacing"/>
    <w:qFormat/>
    <w:rsid w:val="00483A4D"/>
    <w:pPr>
      <w:widowControl w:val="0"/>
      <w:suppressAutoHyphens/>
    </w:pPr>
    <w:rPr>
      <w:rFonts w:ascii="Calisto MT" w:eastAsia="ＭＳ 明朝" w:hAnsi="Calisto MT" w:cs="Calisto MT"/>
      <w:sz w:val="12"/>
      <w:lang w:val="en-US" w:eastAsia="zh-CN"/>
    </w:rPr>
  </w:style>
  <w:style w:type="paragraph" w:styleId="Subtitle">
    <w:name w:val="Subtitle"/>
    <w:basedOn w:val="Normal"/>
    <w:next w:val="Normal"/>
    <w:link w:val="SubtitleChar"/>
    <w:qFormat/>
    <w:rsid w:val="00483A4D"/>
    <w:rPr>
      <w:rFonts w:cs="Times New Roman"/>
      <w:iCs/>
      <w:color w:val="000000"/>
      <w:sz w:val="28"/>
    </w:rPr>
  </w:style>
  <w:style w:type="character" w:customStyle="1" w:styleId="SubtitleChar">
    <w:name w:val="Subtitle Char"/>
    <w:basedOn w:val="DefaultParagraphFont"/>
    <w:link w:val="Subtitle"/>
    <w:rsid w:val="00483A4D"/>
    <w:rPr>
      <w:rFonts w:ascii="Calibri" w:eastAsia="ＭＳ 明朝" w:hAnsi="Calibri" w:cs="Times New Roman"/>
      <w:iCs/>
      <w:color w:val="000000"/>
      <w:sz w:val="28"/>
      <w:lang w:val="en-US" w:eastAsia="zh-CN"/>
    </w:rPr>
  </w:style>
  <w:style w:type="character" w:customStyle="1" w:styleId="Heading3Char">
    <w:name w:val="Heading 3 Char"/>
    <w:basedOn w:val="DefaultParagraphFont"/>
    <w:link w:val="Heading3"/>
    <w:uiPriority w:val="9"/>
    <w:semiHidden/>
    <w:rsid w:val="00483A4D"/>
    <w:rPr>
      <w:rFonts w:asciiTheme="majorHAnsi" w:eastAsiaTheme="majorEastAsia" w:hAnsiTheme="majorHAnsi" w:cstheme="majorBidi"/>
      <w:b/>
      <w:bCs/>
      <w:color w:val="4F81BD" w:themeColor="accent1"/>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jp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582</Words>
  <Characters>3322</Characters>
  <Application>Microsoft Macintosh Word</Application>
  <DocSecurity>0</DocSecurity>
  <Lines>27</Lines>
  <Paragraphs>7</Paragraphs>
  <ScaleCrop>false</ScaleCrop>
  <Company/>
  <LinksUpToDate>false</LinksUpToDate>
  <CharactersWithSpaces>3897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Jannik Böhm</dc:creator>
  <cp:keywords/>
  <dc:description/>
  <cp:lastModifiedBy>Jannik Böhm</cp:lastModifiedBy>
  <cp:revision>3</cp:revision>
  <cp:lastPrinted>2013-04-03T14:47:00Z</cp:lastPrinted>
  <dcterms:created xsi:type="dcterms:W3CDTF">2013-04-03T14:47:00Z</dcterms:created>
  <dcterms:modified xsi:type="dcterms:W3CDTF">2013-04-04T17:08:00Z</dcterms:modified>
</cp:coreProperties>
</file>